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1B" w:rsidRPr="00617A1B" w:rsidRDefault="00617A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17A1B">
        <w:rPr>
          <w:rFonts w:ascii="Times New Roman" w:hAnsi="Times New Roman" w:cs="Times New Roman"/>
          <w:b/>
          <w:sz w:val="28"/>
          <w:szCs w:val="28"/>
        </w:rPr>
        <w:t>татья 49</w:t>
      </w:r>
      <w:r w:rsidRPr="00617A1B">
        <w:rPr>
          <w:rFonts w:ascii="Times New Roman" w:hAnsi="Times New Roman" w:cs="Times New Roman"/>
          <w:sz w:val="28"/>
          <w:szCs w:val="28"/>
        </w:rPr>
        <w:t xml:space="preserve"> "Градостроительный кодекс Российской Федерации" от 29.12.2004 N 190-ФЗ (ред. от 25.12.2018)</w:t>
      </w:r>
    </w:p>
    <w:p w:rsidR="00617A1B" w:rsidRDefault="00617A1B">
      <w:pPr>
        <w:pStyle w:val="ConsPlusNormal"/>
        <w:ind w:firstLine="540"/>
        <w:jc w:val="both"/>
      </w:pPr>
    </w:p>
    <w:p w:rsidR="00617A1B" w:rsidRDefault="00617A1B">
      <w:pPr>
        <w:pStyle w:val="ConsPlusNormal"/>
        <w:ind w:firstLine="540"/>
        <w:jc w:val="both"/>
      </w:pPr>
      <w:r>
        <w:t xml:space="preserve">1. 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экспертизе, за исключением случаев, предусмотренных </w:t>
      </w:r>
      <w:hyperlink w:anchor="P3" w:history="1">
        <w:r>
          <w:rPr>
            <w:color w:val="0000FF"/>
          </w:rPr>
          <w:t>частями 2</w:t>
        </w:r>
      </w:hyperlink>
      <w:r>
        <w:t xml:space="preserve">, </w:t>
      </w:r>
      <w:hyperlink r:id="rId5" w:history="1">
        <w:r>
          <w:rPr>
            <w:color w:val="0000FF"/>
          </w:rPr>
          <w:t>3</w:t>
        </w:r>
      </w:hyperlink>
      <w:r>
        <w:t xml:space="preserve"> и </w:t>
      </w:r>
      <w:hyperlink r:id="rId6" w:history="1">
        <w:r>
          <w:rPr>
            <w:color w:val="0000FF"/>
          </w:rPr>
          <w:t>3.1</w:t>
        </w:r>
      </w:hyperlink>
      <w:r>
        <w:t xml:space="preserve"> настоящей статьи. Экспертиза проектной документации и (или) экспертиза результатов инженерных изысканий проводятся в форме государственной экспертизы или негосударственной экспертизы.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экспертизу, за исключением случаев, если в соответствии с настоящей статьей в отношении проектной документации объектов капитального строительства и результатов инженерных изысканий, выполненных для подготовки такой проектной документации, предусмотрено проведение государственной экспертизы.</w:t>
      </w:r>
    </w:p>
    <w:p w:rsidR="00617A1B" w:rsidRDefault="00617A1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617A1B" w:rsidRDefault="00617A1B">
      <w:pPr>
        <w:pStyle w:val="ConsPlusNormal"/>
        <w:spacing w:before="220"/>
        <w:ind w:firstLine="540"/>
        <w:jc w:val="both"/>
      </w:pPr>
      <w:bookmarkStart w:id="0" w:name="P3"/>
      <w:bookmarkEnd w:id="0"/>
      <w:r>
        <w:t>2. Экспертиза не проводится в отношении проектной документации следующих объектов капитального строительства:</w:t>
      </w:r>
    </w:p>
    <w:p w:rsidR="00617A1B" w:rsidRDefault="00617A1B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617A1B" w:rsidRDefault="00617A1B">
      <w:pPr>
        <w:pStyle w:val="ConsPlusNormal"/>
        <w:spacing w:before="220"/>
        <w:ind w:firstLine="540"/>
        <w:jc w:val="both"/>
      </w:pPr>
      <w:r>
        <w:t>1) объекты индивидуального жилищного строительства, садовые дома;</w:t>
      </w:r>
    </w:p>
    <w:p w:rsidR="00617A1B" w:rsidRDefault="00617A1B">
      <w:pPr>
        <w:pStyle w:val="ConsPlusNormal"/>
        <w:jc w:val="both"/>
      </w:pPr>
      <w:r>
        <w:t xml:space="preserve">(п. 1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617A1B" w:rsidRDefault="00617A1B">
      <w:pPr>
        <w:pStyle w:val="ConsPlusNormal"/>
        <w:spacing w:before="220"/>
        <w:ind w:firstLine="540"/>
        <w:jc w:val="both"/>
      </w:pPr>
      <w:bookmarkStart w:id="1" w:name="P7"/>
      <w:bookmarkEnd w:id="1"/>
      <w:proofErr w:type="gramStart"/>
      <w:r>
        <w:t>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</w:t>
      </w:r>
      <w:proofErr w:type="gramEnd"/>
      <w:r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617A1B" w:rsidRDefault="00617A1B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29.12.2015 N 402-ФЗ)</w:t>
      </w:r>
    </w:p>
    <w:p w:rsidR="00617A1B" w:rsidRDefault="00617A1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proofErr w:type="gramStart"/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03.08.2018 N 340-ФЗ;</w:t>
      </w:r>
      <w:proofErr w:type="gramEnd"/>
    </w:p>
    <w:p w:rsidR="00617A1B" w:rsidRDefault="00617A1B">
      <w:pPr>
        <w:pStyle w:val="ConsPlusNormal"/>
        <w:spacing w:before="220"/>
        <w:ind w:firstLine="540"/>
        <w:jc w:val="both"/>
      </w:pPr>
      <w:proofErr w:type="gramStart"/>
      <w:r>
        <w:t xml:space="preserve"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</w:t>
      </w:r>
      <w:hyperlink r:id="rId12" w:history="1">
        <w:r>
          <w:rPr>
            <w:color w:val="0000FF"/>
          </w:rPr>
          <w:t>статьей 48.1</w:t>
        </w:r>
      </w:hyperlink>
      <w:r>
        <w:t xml:space="preserve"> настоящего Кодекса являются особо опасными, технически сложными или уникальными объектами;</w:t>
      </w:r>
      <w:proofErr w:type="gramEnd"/>
    </w:p>
    <w:p w:rsidR="00617A1B" w:rsidRDefault="00617A1B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04.12.2007 N 324-ФЗ)</w:t>
      </w:r>
    </w:p>
    <w:p w:rsidR="00617A1B" w:rsidRDefault="00617A1B">
      <w:pPr>
        <w:pStyle w:val="ConsPlusNormal"/>
        <w:spacing w:before="220"/>
        <w:ind w:firstLine="540"/>
        <w:jc w:val="both"/>
      </w:pPr>
      <w:proofErr w:type="gramStart"/>
      <w:r>
        <w:t>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>
        <w:t xml:space="preserve"> объектов, которые в соответствии со </w:t>
      </w:r>
      <w:hyperlink r:id="rId14" w:history="1">
        <w:r>
          <w:rPr>
            <w:color w:val="0000FF"/>
          </w:rPr>
          <w:t>статьей 48.1</w:t>
        </w:r>
      </w:hyperlink>
      <w:r>
        <w:t xml:space="preserve"> настоящего Кодекса являются особо опасными, технически сложными или уникальными объектами;</w:t>
      </w:r>
    </w:p>
    <w:p w:rsidR="00617A1B" w:rsidRDefault="00617A1B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04.12.2007 N 324-ФЗ)</w:t>
      </w:r>
    </w:p>
    <w:p w:rsidR="00617A1B" w:rsidRDefault="00617A1B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6) буровые скважины, предусмотренные подготовленными, согласованными и утвержденными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617A1B" w:rsidRDefault="00617A1B">
      <w:pPr>
        <w:pStyle w:val="ConsPlusNormal"/>
        <w:jc w:val="both"/>
      </w:pPr>
      <w:r>
        <w:lastRenderedPageBreak/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31.12.2014 N 533-ФЗ)</w:t>
      </w:r>
    </w:p>
    <w:p w:rsidR="00617A1B" w:rsidRDefault="00617A1B">
      <w:pPr>
        <w:pStyle w:val="ConsPlusNormal"/>
        <w:spacing w:before="220"/>
        <w:ind w:firstLine="540"/>
        <w:jc w:val="both"/>
      </w:pPr>
      <w:r>
        <w:t>2.1. В случае</w:t>
      </w:r>
      <w:proofErr w:type="gramStart"/>
      <w:r>
        <w:t>,</w:t>
      </w:r>
      <w:proofErr w:type="gramEnd"/>
      <w:r>
        <w:t xml:space="preserve"> если строительство, реконструкцию указанных в </w:t>
      </w:r>
      <w:hyperlink w:anchor="P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4" w:history="1">
        <w:r>
          <w:rPr>
            <w:color w:val="0000FF"/>
          </w:rPr>
          <w:t>6 части 2</w:t>
        </w:r>
      </w:hyperlink>
      <w:r>
        <w:t xml:space="preserve"> настоящей статьи объектов капитального строительства планируется осуществлять в границах охранных зон трубопроводов, 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обязательной.</w:t>
      </w:r>
    </w:p>
    <w:p w:rsidR="00617A1B" w:rsidRDefault="00617A1B">
      <w:pPr>
        <w:pStyle w:val="ConsPlusNormal"/>
      </w:pPr>
      <w:hyperlink r:id="rId18" w:history="1">
        <w:r>
          <w:rPr>
            <w:i/>
            <w:color w:val="0000FF"/>
          </w:rPr>
          <w:br/>
        </w:r>
        <w:bookmarkStart w:id="3" w:name="_GoBack"/>
        <w:bookmarkEnd w:id="3"/>
      </w:hyperlink>
      <w:r>
        <w:br/>
      </w:r>
    </w:p>
    <w:p w:rsidR="007835AC" w:rsidRDefault="007835AC"/>
    <w:sectPr w:rsidR="007835AC" w:rsidSect="002D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B"/>
    <w:rsid w:val="00617A1B"/>
    <w:rsid w:val="007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8E60F1D9F4CFDE700879136F43E81808A7E1B866BFDEE49697D7EF2280732A74097A9D2A85A02A01229D34E34DB83A3F6299257677B1FMEs4I" TargetMode="External"/><Relationship Id="rId13" Type="http://schemas.openxmlformats.org/officeDocument/2006/relationships/hyperlink" Target="consultantplus://offline/ref=A1B8E60F1D9F4CFDE700879136F43E8180847A1D8E6BFDEE49697D7EF2280732A74097A9D2A85B01A71229D34E34DB83A3F6299257677B1FMEs4I" TargetMode="External"/><Relationship Id="rId18" Type="http://schemas.openxmlformats.org/officeDocument/2006/relationships/hyperlink" Target="consultantplus://offline/ref=A1B8E60F1D9F4CFDE700879136F43E81828D7C188F6CFDEE49697D7EF2280732A74097A9D2A85A04A41879830A6A82D3E5BD24904B7B7B1DF3A08EF7MD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8E60F1D9F4CFDE700879136F43E81808A7E1B866BFDEE49697D7EF2280732A74097A9D2A85A02A61229D34E34DB83A3F6299257677B1FMEs4I" TargetMode="External"/><Relationship Id="rId12" Type="http://schemas.openxmlformats.org/officeDocument/2006/relationships/hyperlink" Target="consultantplus://offline/ref=A1B8E60F1D9F4CFDE700879136F43E81828D7C188F6CFDEE49697D7EF2280732A74097A9D1A15150F55D288F0B63C882A2F62B9148M6sCI" TargetMode="External"/><Relationship Id="rId17" Type="http://schemas.openxmlformats.org/officeDocument/2006/relationships/hyperlink" Target="consultantplus://offline/ref=A1B8E60F1D9F4CFDE700879136F43E81808A7E198769FDEE49697D7EF2280732A74097A9D2A85A04AD1229D34E34DB83A3F6299257677B1FMEs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8E60F1D9F4CFDE700879136F43E81828D7D108D69FDEE49697D7EF2280732A74097A9D2A85D05A61229D34E34DB83A3F6299257677B1FMEs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8E60F1D9F4CFDE700879136F43E81828D7C188F6CFDEE49697D7EF2280732A74097ACDBAF5150F55D288F0B63C882A2F62B9148M6sCI" TargetMode="External"/><Relationship Id="rId11" Type="http://schemas.openxmlformats.org/officeDocument/2006/relationships/hyperlink" Target="consultantplus://offline/ref=A1B8E60F1D9F4CFDE700879136F43E81828D7918896FFDEE49697D7EF2280732A74097A9D2A85A02A31229D34E34DB83A3F6299257677B1FMEs4I" TargetMode="External"/><Relationship Id="rId5" Type="http://schemas.openxmlformats.org/officeDocument/2006/relationships/hyperlink" Target="consultantplus://offline/ref=A1B8E60F1D9F4CFDE700879136F43E81828D7C188F6CFDEE49697D7EF2280732A74097ACDBAE5150F55D288F0B63C882A2F62B9148M6sCI" TargetMode="External"/><Relationship Id="rId15" Type="http://schemas.openxmlformats.org/officeDocument/2006/relationships/hyperlink" Target="consultantplus://offline/ref=A1B8E60F1D9F4CFDE700879136F43E8180847A1D8E6BFDEE49697D7EF2280732A74097A9D2A85B01A01229D34E34DB83A3F6299257677B1FMEs4I" TargetMode="External"/><Relationship Id="rId10" Type="http://schemas.openxmlformats.org/officeDocument/2006/relationships/hyperlink" Target="consultantplus://offline/ref=A1B8E60F1D9F4CFDE700879136F43E8180847C1B8E6BFDEE49697D7EF2280732A74097A9D2A85A05A41229D34E34DB83A3F6299257677B1FMEs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8E60F1D9F4CFDE700879136F43E81828D7918896FFDEE49697D7EF2280732A74097A9D2A85A02A11229D34E34DB83A3F6299257677B1FMEs4I" TargetMode="External"/><Relationship Id="rId14" Type="http://schemas.openxmlformats.org/officeDocument/2006/relationships/hyperlink" Target="consultantplus://offline/ref=A1B8E60F1D9F4CFDE700879136F43E81828D7C188F6CFDEE49697D7EF2280732A74097A9D1A15150F55D288F0B63C882A2F62B9148M6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Е.В.</dc:creator>
  <cp:lastModifiedBy>Малышева Е.В.</cp:lastModifiedBy>
  <cp:revision>1</cp:revision>
  <dcterms:created xsi:type="dcterms:W3CDTF">2019-03-12T08:44:00Z</dcterms:created>
  <dcterms:modified xsi:type="dcterms:W3CDTF">2019-03-12T08:45:00Z</dcterms:modified>
</cp:coreProperties>
</file>