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CA" w:rsidRDefault="000E52CA" w:rsidP="000E52CA">
      <w:pPr>
        <w:pStyle w:val="ConsPlusNormal"/>
        <w:jc w:val="center"/>
        <w:rPr>
          <w:rFonts w:cs="Times New Roman"/>
          <w:b/>
          <w:bCs/>
          <w:color w:val="000000"/>
          <w:sz w:val="28"/>
          <w:szCs w:val="28"/>
        </w:rPr>
      </w:pPr>
      <w:r>
        <w:object w:dxaOrig="1169"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78pt" o:ole="" filled="t">
            <v:fill color2="black"/>
            <v:imagedata r:id="rId5" o:title=""/>
          </v:shape>
          <o:OLEObject Type="Embed" ProgID="Word.Picture.8" ShapeID="_x0000_i1025" DrawAspect="Content" ObjectID="_1556455982" r:id="rId6"/>
        </w:object>
      </w:r>
    </w:p>
    <w:p w:rsidR="000E52CA" w:rsidRDefault="000E52CA" w:rsidP="000E52CA">
      <w:pPr>
        <w:jc w:val="center"/>
        <w:rPr>
          <w:b/>
          <w:bCs/>
          <w:color w:val="000000"/>
          <w:sz w:val="28"/>
          <w:szCs w:val="28"/>
        </w:rPr>
      </w:pPr>
      <w:r>
        <w:rPr>
          <w:b/>
          <w:bCs/>
          <w:color w:val="000000"/>
          <w:sz w:val="28"/>
          <w:szCs w:val="28"/>
        </w:rPr>
        <w:t xml:space="preserve"> Российская Федерация</w:t>
      </w:r>
    </w:p>
    <w:p w:rsidR="000E52CA" w:rsidRDefault="000E52CA" w:rsidP="000E52CA">
      <w:pPr>
        <w:jc w:val="center"/>
        <w:rPr>
          <w:b/>
          <w:bCs/>
          <w:color w:val="000000"/>
          <w:sz w:val="28"/>
          <w:szCs w:val="28"/>
        </w:rPr>
      </w:pPr>
      <w:r>
        <w:rPr>
          <w:b/>
          <w:bCs/>
          <w:color w:val="000000"/>
          <w:sz w:val="28"/>
          <w:szCs w:val="28"/>
        </w:rPr>
        <w:t xml:space="preserve"> Новгородская область</w:t>
      </w:r>
    </w:p>
    <w:p w:rsidR="000E52CA" w:rsidRDefault="000E52CA" w:rsidP="000E52CA">
      <w:pPr>
        <w:jc w:val="center"/>
      </w:pPr>
      <w:r>
        <w:rPr>
          <w:b/>
          <w:bCs/>
          <w:color w:val="000000"/>
          <w:sz w:val="28"/>
          <w:szCs w:val="28"/>
        </w:rPr>
        <w:t>ДУМА ЛЮБЫТИНСКОГО МУНИЦИПАЛЬНОГО  РАЙОНА</w:t>
      </w:r>
    </w:p>
    <w:p w:rsidR="000E52CA" w:rsidRDefault="000E52CA" w:rsidP="000E52CA">
      <w:pPr>
        <w:jc w:val="center"/>
        <w:rPr>
          <w:b/>
          <w:bCs/>
          <w:color w:val="000000"/>
          <w:sz w:val="28"/>
          <w:szCs w:val="28"/>
        </w:rPr>
      </w:pPr>
      <w:r>
        <w:t xml:space="preserve">                                                                                                                                                    </w:t>
      </w:r>
    </w:p>
    <w:p w:rsidR="000E52CA" w:rsidRDefault="000E52CA" w:rsidP="000E52CA">
      <w:pPr>
        <w:pStyle w:val="ConsPlusNormal"/>
        <w:tabs>
          <w:tab w:val="left" w:pos="3346"/>
        </w:tabs>
        <w:jc w:val="center"/>
        <w:rPr>
          <w:rFonts w:ascii="Times New Roman" w:hAnsi="Times New Roman" w:cs="Times New Roman"/>
          <w:b/>
          <w:bCs/>
          <w:color w:val="000000"/>
          <w:sz w:val="28"/>
          <w:szCs w:val="28"/>
        </w:rPr>
      </w:pPr>
      <w:proofErr w:type="gramStart"/>
      <w:r w:rsidRPr="00687EA0">
        <w:rPr>
          <w:rFonts w:ascii="Times New Roman" w:hAnsi="Times New Roman" w:cs="Times New Roman"/>
          <w:b/>
          <w:bCs/>
          <w:color w:val="000000"/>
          <w:sz w:val="28"/>
          <w:szCs w:val="28"/>
        </w:rPr>
        <w:t>Р</w:t>
      </w:r>
      <w:proofErr w:type="gramEnd"/>
      <w:r w:rsidRPr="00687EA0">
        <w:rPr>
          <w:rFonts w:ascii="Times New Roman" w:hAnsi="Times New Roman" w:cs="Times New Roman"/>
          <w:b/>
          <w:bCs/>
          <w:color w:val="000000"/>
          <w:sz w:val="28"/>
          <w:szCs w:val="28"/>
        </w:rPr>
        <w:t xml:space="preserve"> Е Ш Е Н И Е</w:t>
      </w:r>
    </w:p>
    <w:p w:rsidR="000E52CA" w:rsidRPr="00687EA0" w:rsidRDefault="000E52CA" w:rsidP="000E52CA">
      <w:pPr>
        <w:pStyle w:val="ConsPlusNormal"/>
        <w:tabs>
          <w:tab w:val="left" w:pos="3346"/>
        </w:tabs>
        <w:jc w:val="center"/>
        <w:rPr>
          <w:rFonts w:ascii="Times New Roman" w:hAnsi="Times New Roman" w:cs="Times New Roman"/>
          <w:sz w:val="26"/>
          <w:szCs w:val="26"/>
        </w:rPr>
      </w:pPr>
    </w:p>
    <w:p w:rsidR="000E52CA" w:rsidRPr="000E52CA" w:rsidRDefault="000E52CA" w:rsidP="000E52CA">
      <w:pPr>
        <w:jc w:val="center"/>
        <w:rPr>
          <w:rStyle w:val="a4"/>
          <w:color w:val="000000"/>
          <w:sz w:val="28"/>
          <w:szCs w:val="28"/>
        </w:rPr>
      </w:pPr>
      <w:r w:rsidRPr="000E52CA">
        <w:rPr>
          <w:rStyle w:val="a4"/>
          <w:color w:val="000000"/>
          <w:sz w:val="28"/>
          <w:szCs w:val="28"/>
        </w:rPr>
        <w:t>О внесении изменений в решение</w:t>
      </w:r>
      <w:r>
        <w:rPr>
          <w:rStyle w:val="a4"/>
          <w:color w:val="000000"/>
          <w:sz w:val="28"/>
          <w:szCs w:val="28"/>
        </w:rPr>
        <w:t xml:space="preserve"> </w:t>
      </w:r>
      <w:r w:rsidRPr="000E52CA">
        <w:rPr>
          <w:rStyle w:val="a4"/>
          <w:color w:val="000000"/>
          <w:sz w:val="28"/>
          <w:szCs w:val="28"/>
        </w:rPr>
        <w:t>Думы  муниципального района</w:t>
      </w:r>
    </w:p>
    <w:p w:rsidR="000E52CA" w:rsidRPr="000E52CA" w:rsidRDefault="000E52CA" w:rsidP="000E52CA">
      <w:pPr>
        <w:jc w:val="center"/>
        <w:rPr>
          <w:b/>
          <w:bCs/>
          <w:color w:val="000000"/>
          <w:sz w:val="28"/>
          <w:szCs w:val="28"/>
        </w:rPr>
      </w:pPr>
      <w:r w:rsidRPr="000E52CA">
        <w:rPr>
          <w:rStyle w:val="a4"/>
          <w:color w:val="000000"/>
          <w:sz w:val="28"/>
          <w:szCs w:val="28"/>
        </w:rPr>
        <w:t>№ 266 от 22.05.2014 года</w:t>
      </w:r>
    </w:p>
    <w:p w:rsidR="000E52CA" w:rsidRPr="000E52CA" w:rsidRDefault="000E52CA" w:rsidP="000E52CA">
      <w:pPr>
        <w:pStyle w:val="a3"/>
        <w:shd w:val="clear" w:color="auto" w:fill="FFFFFF"/>
        <w:jc w:val="center"/>
        <w:rPr>
          <w:color w:val="000000"/>
          <w:sz w:val="28"/>
          <w:szCs w:val="28"/>
        </w:rPr>
      </w:pPr>
      <w:r w:rsidRPr="000E52CA">
        <w:rPr>
          <w:color w:val="000000"/>
          <w:sz w:val="28"/>
          <w:szCs w:val="28"/>
        </w:rPr>
        <w:t>Принято Думой муниципального района  19.04.2017  года.</w:t>
      </w:r>
    </w:p>
    <w:p w:rsidR="000E52CA" w:rsidRPr="000E52CA" w:rsidRDefault="000E52CA" w:rsidP="000E52CA">
      <w:pPr>
        <w:pStyle w:val="a3"/>
        <w:shd w:val="clear" w:color="auto" w:fill="FFFFFF"/>
        <w:spacing w:before="0" w:after="0"/>
        <w:jc w:val="both"/>
        <w:rPr>
          <w:rStyle w:val="a4"/>
          <w:color w:val="000000"/>
          <w:sz w:val="28"/>
          <w:szCs w:val="28"/>
        </w:rPr>
      </w:pPr>
      <w:r w:rsidRPr="000E52CA">
        <w:rPr>
          <w:color w:val="000000"/>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E52CA">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E52CA">
        <w:rPr>
          <w:color w:val="000000"/>
          <w:sz w:val="28"/>
          <w:szCs w:val="28"/>
        </w:rPr>
        <w:t xml:space="preserve">  Дума муниципального района</w:t>
      </w:r>
    </w:p>
    <w:p w:rsidR="000E52CA" w:rsidRPr="000E52CA" w:rsidRDefault="000E52CA" w:rsidP="000E52CA">
      <w:pPr>
        <w:pStyle w:val="a3"/>
        <w:shd w:val="clear" w:color="auto" w:fill="FFFFFF"/>
        <w:spacing w:before="0" w:after="0"/>
        <w:jc w:val="both"/>
        <w:rPr>
          <w:color w:val="000000"/>
          <w:sz w:val="28"/>
          <w:szCs w:val="28"/>
        </w:rPr>
      </w:pPr>
      <w:r w:rsidRPr="000E52CA">
        <w:rPr>
          <w:rStyle w:val="a4"/>
          <w:color w:val="000000"/>
          <w:sz w:val="28"/>
          <w:szCs w:val="28"/>
        </w:rPr>
        <w:t>РЕШИЛА:</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ab/>
        <w:t xml:space="preserve">1. Внести изменения  в   Положение о порядке осуществления муниципального жилищного контроля на территории  </w:t>
      </w:r>
      <w:proofErr w:type="spellStart"/>
      <w:r w:rsidRPr="000E52CA">
        <w:rPr>
          <w:color w:val="000000"/>
          <w:sz w:val="28"/>
          <w:szCs w:val="28"/>
        </w:rPr>
        <w:t>Любытинского</w:t>
      </w:r>
      <w:proofErr w:type="spellEnd"/>
      <w:r w:rsidRPr="000E52CA">
        <w:rPr>
          <w:color w:val="000000"/>
          <w:sz w:val="28"/>
          <w:szCs w:val="28"/>
        </w:rPr>
        <w:t xml:space="preserve"> муниципального района, утвержденное решением Думы  муниципального района  </w:t>
      </w:r>
      <w:r w:rsidRPr="000E52CA">
        <w:rPr>
          <w:rStyle w:val="a4"/>
          <w:color w:val="000000"/>
          <w:sz w:val="28"/>
          <w:szCs w:val="28"/>
        </w:rPr>
        <w:t xml:space="preserve">  </w:t>
      </w:r>
      <w:r w:rsidRPr="000E52CA">
        <w:rPr>
          <w:rStyle w:val="a4"/>
          <w:b w:val="0"/>
          <w:color w:val="000000"/>
          <w:sz w:val="28"/>
          <w:szCs w:val="28"/>
        </w:rPr>
        <w:t>от 22.05.2014  № 266</w:t>
      </w:r>
      <w:r>
        <w:rPr>
          <w:rStyle w:val="a4"/>
          <w:b w:val="0"/>
          <w:color w:val="000000"/>
          <w:sz w:val="28"/>
          <w:szCs w:val="28"/>
        </w:rPr>
        <w:t xml:space="preserve"> </w:t>
      </w:r>
      <w:r w:rsidRPr="000E52CA">
        <w:rPr>
          <w:rStyle w:val="a4"/>
          <w:color w:val="000000"/>
          <w:sz w:val="28"/>
          <w:szCs w:val="28"/>
        </w:rPr>
        <w:t xml:space="preserve"> </w:t>
      </w:r>
      <w:r w:rsidRPr="000E52CA">
        <w:rPr>
          <w:color w:val="000000"/>
          <w:sz w:val="28"/>
          <w:szCs w:val="28"/>
        </w:rPr>
        <w:t xml:space="preserve">изложив  раздел 3 </w:t>
      </w:r>
      <w:r>
        <w:rPr>
          <w:color w:val="000000"/>
          <w:sz w:val="28"/>
          <w:szCs w:val="28"/>
        </w:rPr>
        <w:t xml:space="preserve">Положения </w:t>
      </w:r>
      <w:r w:rsidRPr="000E52CA">
        <w:rPr>
          <w:color w:val="000000"/>
          <w:sz w:val="28"/>
          <w:szCs w:val="28"/>
        </w:rPr>
        <w:t>в следующей редакции:</w:t>
      </w:r>
    </w:p>
    <w:p w:rsidR="000E52CA" w:rsidRPr="000E52CA" w:rsidRDefault="000E52CA" w:rsidP="000E52CA">
      <w:pPr>
        <w:widowControl w:val="0"/>
        <w:autoSpaceDE w:val="0"/>
        <w:autoSpaceDN w:val="0"/>
        <w:adjustRightInd w:val="0"/>
        <w:jc w:val="both"/>
        <w:outlineLvl w:val="1"/>
        <w:rPr>
          <w:b/>
          <w:sz w:val="28"/>
          <w:szCs w:val="28"/>
        </w:rPr>
      </w:pPr>
      <w:r w:rsidRPr="000E52CA">
        <w:rPr>
          <w:b/>
          <w:sz w:val="28"/>
          <w:szCs w:val="28"/>
        </w:rPr>
        <w:t xml:space="preserve">    «  </w:t>
      </w:r>
      <w:r w:rsidRPr="000E52CA">
        <w:rPr>
          <w:b/>
          <w:color w:val="000000"/>
          <w:sz w:val="28"/>
          <w:szCs w:val="28"/>
        </w:rPr>
        <w:t>III</w:t>
      </w:r>
      <w:r w:rsidRPr="000E52CA">
        <w:rPr>
          <w:b/>
          <w:sz w:val="28"/>
          <w:szCs w:val="28"/>
        </w:rPr>
        <w:t>. Порядок осуществления муниципального жилищного контроля</w:t>
      </w:r>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3.1. </w:t>
      </w:r>
      <w:proofErr w:type="gramStart"/>
      <w:r w:rsidRPr="000E52CA">
        <w:rPr>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7" w:history="1">
        <w:r w:rsidRPr="000E52CA">
          <w:rPr>
            <w:color w:val="0000FF"/>
            <w:sz w:val="28"/>
            <w:szCs w:val="28"/>
          </w:rPr>
          <w:t>законом</w:t>
        </w:r>
      </w:hyperlink>
      <w:r w:rsidRPr="000E52CA">
        <w:rPr>
          <w:sz w:val="28"/>
          <w:szCs w:val="28"/>
        </w:rPr>
        <w:t xml:space="preserve"> от 26 декабря </w:t>
      </w:r>
      <w:smartTag w:uri="urn:schemas-microsoft-com:office:smarttags" w:element="metricconverter">
        <w:smartTagPr>
          <w:attr w:name="ProductID" w:val="2008 г"/>
        </w:smartTagPr>
        <w:r w:rsidRPr="000E52CA">
          <w:rPr>
            <w:sz w:val="28"/>
            <w:szCs w:val="28"/>
          </w:rPr>
          <w:t>2008 г</w:t>
        </w:r>
      </w:smartTag>
      <w:r w:rsidRPr="000E52CA">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sidRPr="000E52CA">
          <w:rPr>
            <w:color w:val="0000FF"/>
            <w:sz w:val="28"/>
            <w:szCs w:val="28"/>
          </w:rPr>
          <w:t>частями 4.1</w:t>
        </w:r>
      </w:hyperlink>
      <w:r w:rsidRPr="000E52CA">
        <w:rPr>
          <w:sz w:val="28"/>
          <w:szCs w:val="28"/>
        </w:rPr>
        <w:t xml:space="preserve"> и </w:t>
      </w:r>
      <w:hyperlink r:id="rId9" w:history="1">
        <w:r w:rsidRPr="000E52CA">
          <w:rPr>
            <w:color w:val="0000FF"/>
            <w:sz w:val="28"/>
            <w:szCs w:val="28"/>
          </w:rPr>
          <w:t>4.2 статьи 20</w:t>
        </w:r>
      </w:hyperlink>
      <w:r w:rsidRPr="000E52CA">
        <w:rPr>
          <w:sz w:val="28"/>
          <w:szCs w:val="28"/>
        </w:rPr>
        <w:t xml:space="preserve"> Жилищного кодекса Российской Федерации.</w:t>
      </w:r>
      <w:proofErr w:type="gramEnd"/>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3.2. Плановые и внеплановые проверки соблюдения обязательных требований осуществляются в отношении юридических лиц и индивидуальных предпринимателей, осуществляющих управление многоквартирными домами или оказывающих услуги и (или) выполняющих работы по содержанию или ремонту общего имущества в многоквартирных домах.</w:t>
      </w:r>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3.3. Муниципальный жилищный контроль в отношении юридических лиц, индивидуальных предпринимателей, не указанных в </w:t>
      </w:r>
      <w:hyperlink w:anchor="Par58" w:history="1">
        <w:r w:rsidRPr="000E52CA">
          <w:rPr>
            <w:color w:val="000000"/>
            <w:sz w:val="28"/>
            <w:szCs w:val="28"/>
          </w:rPr>
          <w:t>пункте 3.2</w:t>
        </w:r>
      </w:hyperlink>
      <w:r w:rsidRPr="000E52CA">
        <w:rPr>
          <w:sz w:val="28"/>
          <w:szCs w:val="28"/>
        </w:rPr>
        <w:t xml:space="preserve"> настоящего Положения, осуществляется посредством проведения внеплановых проверок соблюдения обязательных требований.</w:t>
      </w:r>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3.4. Плановые проверки проводятся на основании ежегодного плана </w:t>
      </w:r>
      <w:r w:rsidRPr="000E52CA">
        <w:rPr>
          <w:sz w:val="28"/>
          <w:szCs w:val="28"/>
        </w:rPr>
        <w:lastRenderedPageBreak/>
        <w:t xml:space="preserve">проверок, утверждаемого муниципальным правовым актом Администрации </w:t>
      </w:r>
      <w:proofErr w:type="spellStart"/>
      <w:r w:rsidRPr="000E52CA">
        <w:rPr>
          <w:sz w:val="28"/>
          <w:szCs w:val="28"/>
        </w:rPr>
        <w:t>Любытинского</w:t>
      </w:r>
      <w:proofErr w:type="spellEnd"/>
      <w:r w:rsidRPr="000E52CA">
        <w:rPr>
          <w:sz w:val="28"/>
          <w:szCs w:val="28"/>
        </w:rPr>
        <w:t xml:space="preserve"> муниципального района.</w:t>
      </w:r>
    </w:p>
    <w:p w:rsidR="000E52CA" w:rsidRPr="000E52CA" w:rsidRDefault="000E52CA" w:rsidP="000E52CA">
      <w:pPr>
        <w:pStyle w:val="a3"/>
        <w:shd w:val="clear" w:color="auto" w:fill="FFFFFF"/>
        <w:spacing w:before="0" w:after="0"/>
        <w:jc w:val="both"/>
        <w:rPr>
          <w:color w:val="000000"/>
          <w:sz w:val="28"/>
          <w:szCs w:val="28"/>
        </w:rPr>
      </w:pPr>
      <w:r w:rsidRPr="000E52CA">
        <w:rPr>
          <w:sz w:val="28"/>
          <w:szCs w:val="28"/>
        </w:rPr>
        <w:t xml:space="preserve">      3.5. </w:t>
      </w:r>
      <w:r w:rsidRPr="000E52CA">
        <w:rPr>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E52CA">
        <w:rPr>
          <w:color w:val="000000"/>
          <w:sz w:val="28"/>
          <w:szCs w:val="28"/>
        </w:rPr>
        <w:tab/>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2) цель и основание проведения каждой плановой проверки;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 дата и сроки проведения каждой плановой проверки;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0E52CA" w:rsidRPr="000E52CA" w:rsidRDefault="000E52CA" w:rsidP="000E52CA">
      <w:pPr>
        <w:pStyle w:val="a3"/>
        <w:shd w:val="clear" w:color="auto" w:fill="FFFFFF"/>
        <w:spacing w:before="0" w:after="0"/>
        <w:jc w:val="both"/>
        <w:rPr>
          <w:color w:val="000000"/>
          <w:sz w:val="28"/>
          <w:szCs w:val="28"/>
        </w:rPr>
      </w:pPr>
      <w:r w:rsidRPr="000E52CA">
        <w:rPr>
          <w:sz w:val="28"/>
          <w:szCs w:val="28"/>
        </w:rPr>
        <w:t xml:space="preserve">    </w:t>
      </w:r>
      <w:r w:rsidRPr="000E52CA">
        <w:rPr>
          <w:color w:val="000000"/>
          <w:sz w:val="28"/>
          <w:szCs w:val="28"/>
        </w:rPr>
        <w:t xml:space="preserve">  3.6. Утвержденный  ежегодный план проведения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в сети «Интернет», либо иным доступным способом.</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3.7.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3.9.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3.10.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ab/>
        <w:t>1) государственной регистрации юридического лица, индивидуального предпринимателя;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ab/>
        <w:t>2) окончания  проведения последней плановой проверки юридического лица, индивидуального предпринимателя;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ab/>
      </w:r>
      <w:proofErr w:type="gramStart"/>
      <w:r w:rsidRPr="000E52CA">
        <w:rPr>
          <w:color w:val="000000"/>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0E52CA">
        <w:rPr>
          <w:color w:val="000000"/>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3.11. Плановая проверка проводится в форме документарной проверки и (или) выездной проверки.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3.12.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E52CA">
        <w:rPr>
          <w:color w:val="000000"/>
          <w:sz w:val="28"/>
          <w:szCs w:val="28"/>
        </w:rPr>
        <w:t>позднее</w:t>
      </w:r>
      <w:proofErr w:type="gramEnd"/>
      <w:r w:rsidRPr="000E52CA">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3.13. </w:t>
      </w:r>
      <w:proofErr w:type="gramStart"/>
      <w:r w:rsidRPr="000E52CA">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E52CA">
        <w:rPr>
          <w:color w:val="000000"/>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3.14.  Основанием для проведения внеплановой проверки является: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w:t>
      </w:r>
      <w:proofErr w:type="gramStart"/>
      <w:r w:rsidRPr="000E52CA">
        <w:rPr>
          <w:color w:val="000000"/>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0E52CA">
        <w:rPr>
          <w:color w:val="000000"/>
          <w:sz w:val="28"/>
          <w:szCs w:val="28"/>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w:t>
      </w:r>
      <w:proofErr w:type="gramStart"/>
      <w:r w:rsidRPr="000E52CA">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w:t>
      </w:r>
      <w:proofErr w:type="gramStart"/>
      <w:r w:rsidRPr="000E52CA">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E52CA">
        <w:rPr>
          <w:color w:val="000000"/>
          <w:sz w:val="28"/>
          <w:szCs w:val="28"/>
        </w:rPr>
        <w:t xml:space="preserve"> государства, а также угрозы чрезвычайных ситуаций природного и техногенного характера;</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w:t>
      </w:r>
      <w:proofErr w:type="gramStart"/>
      <w:r w:rsidRPr="000E52CA">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E52CA">
        <w:rPr>
          <w:color w:val="000000"/>
          <w:sz w:val="28"/>
          <w:szCs w:val="28"/>
        </w:rPr>
        <w:t xml:space="preserve"> также возникновение чрезвычайных ситуаций природного и техногенного характера;</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52CA" w:rsidRPr="000E52CA" w:rsidRDefault="000E52CA" w:rsidP="000E52CA">
      <w:pPr>
        <w:pStyle w:val="a3"/>
        <w:shd w:val="clear" w:color="auto" w:fill="FFFFFF"/>
        <w:spacing w:before="0" w:after="0"/>
        <w:jc w:val="both"/>
        <w:rPr>
          <w:sz w:val="28"/>
          <w:szCs w:val="28"/>
        </w:rPr>
      </w:pPr>
      <w:r w:rsidRPr="000E52CA">
        <w:rPr>
          <w:color w:val="000000"/>
          <w:sz w:val="28"/>
          <w:szCs w:val="28"/>
        </w:rPr>
        <w:t xml:space="preserve">     </w:t>
      </w:r>
      <w:r w:rsidRPr="000E52CA">
        <w:rPr>
          <w:sz w:val="28"/>
          <w:szCs w:val="28"/>
        </w:rPr>
        <w:t xml:space="preserve">      3.15. </w:t>
      </w:r>
      <w:proofErr w:type="gramStart"/>
      <w:r w:rsidRPr="000E52CA">
        <w:rPr>
          <w:sz w:val="28"/>
          <w:szCs w:val="28"/>
        </w:rPr>
        <w:t xml:space="preserve">Основанием для проведения внеплановой проверки наряду с основаниями, указанными в </w:t>
      </w:r>
      <w:hyperlink r:id="rId10" w:history="1">
        <w:r w:rsidRPr="000E52CA">
          <w:rPr>
            <w:color w:val="000000"/>
            <w:sz w:val="28"/>
            <w:szCs w:val="28"/>
          </w:rPr>
          <w:t>части 2 статьи 10</w:t>
        </w:r>
      </w:hyperlink>
      <w:r w:rsidRPr="000E52CA">
        <w:rPr>
          <w:sz w:val="28"/>
          <w:szCs w:val="28"/>
        </w:rPr>
        <w:t xml:space="preserve"> Федерального закона от 26 декабря </w:t>
      </w:r>
      <w:smartTag w:uri="urn:schemas-microsoft-com:office:smarttags" w:element="metricconverter">
        <w:smartTagPr>
          <w:attr w:name="ProductID" w:val="2008 г"/>
        </w:smartTagPr>
        <w:r w:rsidRPr="000E52CA">
          <w:rPr>
            <w:sz w:val="28"/>
            <w:szCs w:val="28"/>
          </w:rPr>
          <w:t>2008 г</w:t>
        </w:r>
      </w:smartTag>
      <w:r w:rsidRPr="000E52CA">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0E52CA">
        <w:rPr>
          <w:sz w:val="28"/>
          <w:szCs w:val="28"/>
        </w:rPr>
        <w:t xml:space="preserve">, </w:t>
      </w:r>
      <w:proofErr w:type="gramStart"/>
      <w:r w:rsidRPr="000E52CA">
        <w:rPr>
          <w:sz w:val="28"/>
          <w:szCs w:val="28"/>
        </w:rPr>
        <w:t xml:space="preserve">органов местного самоуправления о фактах </w:t>
      </w:r>
      <w:r w:rsidRPr="000E52CA">
        <w:rPr>
          <w:sz w:val="28"/>
          <w:szCs w:val="28"/>
        </w:rPr>
        <w:lastRenderedPageBreak/>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к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0E52CA">
        <w:rPr>
          <w:sz w:val="28"/>
          <w:szCs w:val="28"/>
        </w:rPr>
        <w:t xml:space="preserve"> договора и его заключения, а также о фактах нарушения управляющей организацией обязательств, предусмотренных </w:t>
      </w:r>
      <w:hyperlink r:id="rId11" w:history="1">
        <w:r w:rsidRPr="000E52CA">
          <w:rPr>
            <w:color w:val="000000"/>
            <w:sz w:val="28"/>
            <w:szCs w:val="28"/>
          </w:rPr>
          <w:t>частью 2 статьи 162</w:t>
        </w:r>
      </w:hyperlink>
      <w:r w:rsidRPr="000E52CA">
        <w:rPr>
          <w:sz w:val="28"/>
          <w:szCs w:val="28"/>
        </w:rPr>
        <w:t xml:space="preserve"> Жилищного кодекса Российской Федерации.</w:t>
      </w:r>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3.16. </w:t>
      </w:r>
      <w:r w:rsidRPr="000E52CA">
        <w:rPr>
          <w:bCs/>
          <w:color w:val="000000"/>
          <w:sz w:val="28"/>
          <w:szCs w:val="28"/>
        </w:rPr>
        <w:t>Внеплановая проверка проводится в форме документарной проверки и (или) выездной проверки.</w:t>
      </w:r>
    </w:p>
    <w:p w:rsidR="000E52CA" w:rsidRPr="000E52CA" w:rsidRDefault="000E52CA" w:rsidP="000E52CA">
      <w:pPr>
        <w:pStyle w:val="a3"/>
        <w:shd w:val="clear" w:color="auto" w:fill="FFFFFF"/>
        <w:spacing w:before="0" w:after="0"/>
        <w:jc w:val="both"/>
        <w:rPr>
          <w:bCs/>
          <w:color w:val="000000"/>
          <w:sz w:val="28"/>
          <w:szCs w:val="28"/>
        </w:rPr>
      </w:pPr>
      <w:r w:rsidRPr="000E52CA">
        <w:rPr>
          <w:bCs/>
          <w:color w:val="000000"/>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0E52CA">
          <w:rPr>
            <w:rStyle w:val="a5"/>
            <w:bCs/>
            <w:color w:val="000000"/>
            <w:sz w:val="28"/>
            <w:szCs w:val="28"/>
          </w:rPr>
          <w:t>подпунктах "а"</w:t>
        </w:r>
      </w:hyperlink>
      <w:r w:rsidRPr="000E52CA">
        <w:rPr>
          <w:bCs/>
          <w:color w:val="000000"/>
          <w:sz w:val="28"/>
          <w:szCs w:val="28"/>
        </w:rPr>
        <w:t xml:space="preserve"> и </w:t>
      </w:r>
      <w:hyperlink r:id="rId13" w:history="1">
        <w:r w:rsidRPr="000E52CA">
          <w:rPr>
            <w:rStyle w:val="a5"/>
            <w:bCs/>
            <w:color w:val="000000"/>
            <w:sz w:val="28"/>
            <w:szCs w:val="28"/>
          </w:rPr>
          <w:t>"б" пункта 2</w:t>
        </w:r>
      </w:hyperlink>
      <w:r w:rsidRPr="000E52CA">
        <w:rPr>
          <w:color w:val="000000"/>
          <w:sz w:val="28"/>
          <w:szCs w:val="28"/>
        </w:rPr>
        <w:t>, части 3.13 настоящего положения</w:t>
      </w:r>
      <w:r w:rsidRPr="000E52CA">
        <w:rPr>
          <w:bCs/>
          <w:color w:val="000000"/>
          <w:sz w:val="28"/>
          <w:szCs w:val="28"/>
        </w:rPr>
        <w:t xml:space="preserve">, органами муниципального контроля после </w:t>
      </w:r>
      <w:hyperlink r:id="rId14" w:history="1">
        <w:r w:rsidRPr="000E52CA">
          <w:rPr>
            <w:rStyle w:val="a5"/>
            <w:bCs/>
            <w:color w:val="000000"/>
            <w:sz w:val="28"/>
            <w:szCs w:val="28"/>
          </w:rPr>
          <w:t>согласования</w:t>
        </w:r>
      </w:hyperlink>
      <w:r w:rsidRPr="000E52CA">
        <w:rPr>
          <w:bCs/>
          <w:color w:val="000000"/>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0E52CA" w:rsidRPr="000E52CA" w:rsidRDefault="000E52CA" w:rsidP="000E52CA">
      <w:pPr>
        <w:pStyle w:val="a3"/>
        <w:shd w:val="clear" w:color="auto" w:fill="FFFFFF"/>
        <w:spacing w:before="0" w:after="0"/>
        <w:jc w:val="both"/>
        <w:rPr>
          <w:bCs/>
          <w:iCs/>
          <w:color w:val="000000"/>
          <w:sz w:val="28"/>
          <w:szCs w:val="28"/>
        </w:rPr>
      </w:pPr>
      <w:r w:rsidRPr="000E52CA">
        <w:rPr>
          <w:color w:val="000000"/>
          <w:sz w:val="28"/>
          <w:szCs w:val="28"/>
        </w:rPr>
        <w:t xml:space="preserve">       3.17. </w:t>
      </w:r>
      <w:proofErr w:type="gramStart"/>
      <w:r w:rsidRPr="000E52CA">
        <w:rPr>
          <w:bCs/>
          <w:iCs/>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E52CA">
        <w:rPr>
          <w:bCs/>
          <w:iCs/>
          <w:color w:val="000000"/>
          <w:sz w:val="28"/>
          <w:szCs w:val="28"/>
        </w:rPr>
        <w:t xml:space="preserve"> </w:t>
      </w:r>
      <w:proofErr w:type="gramStart"/>
      <w:r w:rsidRPr="000E52CA">
        <w:rPr>
          <w:bCs/>
          <w:iCs/>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E52CA">
        <w:rPr>
          <w:bCs/>
          <w:iCs/>
          <w:color w:val="000000"/>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E52CA" w:rsidRPr="000E52CA" w:rsidRDefault="000E52CA" w:rsidP="000E52CA">
      <w:pPr>
        <w:pStyle w:val="a3"/>
        <w:shd w:val="clear" w:color="auto" w:fill="FFFFFF"/>
        <w:spacing w:before="0" w:after="0"/>
        <w:jc w:val="both"/>
        <w:rPr>
          <w:color w:val="000000"/>
          <w:sz w:val="28"/>
          <w:szCs w:val="28"/>
        </w:rPr>
      </w:pPr>
      <w:r w:rsidRPr="000E52CA">
        <w:rPr>
          <w:b/>
          <w:i/>
          <w:color w:val="000000"/>
          <w:sz w:val="28"/>
          <w:szCs w:val="28"/>
        </w:rPr>
        <w:t xml:space="preserve">      </w:t>
      </w:r>
      <w:r w:rsidRPr="000E52CA">
        <w:rPr>
          <w:color w:val="000000"/>
          <w:sz w:val="28"/>
          <w:szCs w:val="28"/>
        </w:rPr>
        <w:t xml:space="preserve">3.18. О проведении внеплановой выездной проверки, за исключением внеплановой выездной проверки, </w:t>
      </w:r>
      <w:proofErr w:type="gramStart"/>
      <w:r w:rsidRPr="000E52CA">
        <w:rPr>
          <w:color w:val="000000"/>
          <w:sz w:val="28"/>
          <w:szCs w:val="28"/>
        </w:rPr>
        <w:t>основания</w:t>
      </w:r>
      <w:proofErr w:type="gramEnd"/>
      <w:r w:rsidRPr="000E52CA">
        <w:rPr>
          <w:color w:val="000000"/>
          <w:sz w:val="28"/>
          <w:szCs w:val="28"/>
        </w:rPr>
        <w:t xml:space="preserve"> проведения которой указаны в пункте 2 части  3.10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w:t>
      </w:r>
      <w:r w:rsidRPr="000E52CA">
        <w:rPr>
          <w:color w:val="000000"/>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3.19. В случае</w:t>
      </w:r>
      <w:proofErr w:type="gramStart"/>
      <w:r w:rsidRPr="000E52CA">
        <w:rPr>
          <w:color w:val="000000"/>
          <w:sz w:val="28"/>
          <w:szCs w:val="28"/>
        </w:rPr>
        <w:t>,</w:t>
      </w:r>
      <w:proofErr w:type="gramEnd"/>
      <w:r w:rsidRPr="000E52CA">
        <w:rPr>
          <w:color w:val="000000"/>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3.20. </w:t>
      </w:r>
      <w:proofErr w:type="gramStart"/>
      <w:r w:rsidRPr="000E52CA">
        <w:rPr>
          <w:color w:val="000000"/>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0E52CA">
        <w:rPr>
          <w:color w:val="000000"/>
          <w:sz w:val="28"/>
          <w:szCs w:val="28"/>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3.21. Срок проведения каждой из проверок в отношении юридических лиц и индивидуальных предпринимателей не может превышать двадцать рабочих дней.</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E52CA">
        <w:rPr>
          <w:color w:val="000000"/>
          <w:sz w:val="28"/>
          <w:szCs w:val="28"/>
        </w:rPr>
        <w:t>микропредприятия</w:t>
      </w:r>
      <w:proofErr w:type="spellEnd"/>
      <w:r w:rsidRPr="000E52CA">
        <w:rPr>
          <w:color w:val="000000"/>
          <w:sz w:val="28"/>
          <w:szCs w:val="28"/>
        </w:rPr>
        <w:t xml:space="preserve"> в год.</w:t>
      </w:r>
    </w:p>
    <w:p w:rsidR="000E52CA" w:rsidRPr="000E52CA" w:rsidRDefault="000E52CA" w:rsidP="000E52CA">
      <w:pPr>
        <w:pStyle w:val="a3"/>
        <w:shd w:val="clear" w:color="auto" w:fill="FFFFFF"/>
        <w:spacing w:before="0" w:after="0"/>
        <w:jc w:val="both"/>
        <w:rPr>
          <w:b/>
          <w:color w:val="000000"/>
          <w:sz w:val="28"/>
          <w:szCs w:val="28"/>
        </w:rPr>
      </w:pPr>
      <w:r w:rsidRPr="000E52CA">
        <w:rPr>
          <w:color w:val="000000"/>
          <w:sz w:val="28"/>
          <w:szCs w:val="28"/>
        </w:rPr>
        <w:t xml:space="preserve">       3.22. </w:t>
      </w:r>
      <w:proofErr w:type="gramStart"/>
      <w:r w:rsidRPr="000E52CA">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E52CA">
        <w:rPr>
          <w:color w:val="000000"/>
          <w:sz w:val="28"/>
          <w:szCs w:val="28"/>
        </w:rPr>
        <w:t>микропредприятий</w:t>
      </w:r>
      <w:proofErr w:type="spellEnd"/>
      <w:r w:rsidRPr="000E52CA">
        <w:rPr>
          <w:color w:val="000000"/>
          <w:sz w:val="28"/>
          <w:szCs w:val="28"/>
        </w:rPr>
        <w:t>  не более чем на пятнадцать часов.</w:t>
      </w:r>
      <w:proofErr w:type="gramEnd"/>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lastRenderedPageBreak/>
        <w:t xml:space="preserve">       3.23. </w:t>
      </w:r>
      <w:proofErr w:type="gramStart"/>
      <w:r w:rsidRPr="000E52CA">
        <w:rPr>
          <w:color w:val="000000"/>
          <w:sz w:val="28"/>
          <w:szCs w:val="28"/>
        </w:rPr>
        <w:t xml:space="preserve">В соответствии с Федеральным </w:t>
      </w:r>
      <w:hyperlink r:id="rId15" w:history="1">
        <w:r w:rsidRPr="000E52CA">
          <w:rPr>
            <w:rStyle w:val="a5"/>
            <w:color w:val="000000"/>
            <w:sz w:val="28"/>
            <w:szCs w:val="28"/>
          </w:rPr>
          <w:t>законом</w:t>
        </w:r>
      </w:hyperlink>
      <w:r w:rsidRPr="000E52CA">
        <w:rPr>
          <w:color w:val="000000"/>
          <w:sz w:val="28"/>
          <w:szCs w:val="28"/>
        </w:rPr>
        <w:t xml:space="preserve"> N 246-ФЗ устанавливается запрет на осуществление с 1 января 2016 г. по 31 декабря 2018 г. плановых проверок в отношении юридических лиц, индивидуальных предпринимателей, отнесенных в соответствии с положениями </w:t>
      </w:r>
      <w:hyperlink r:id="rId16" w:history="1">
        <w:r w:rsidRPr="000E52CA">
          <w:rPr>
            <w:rStyle w:val="a5"/>
            <w:sz w:val="28"/>
            <w:szCs w:val="28"/>
          </w:rPr>
          <w:t>ст. 4</w:t>
        </w:r>
      </w:hyperlink>
      <w:r w:rsidRPr="000E52CA">
        <w:rPr>
          <w:color w:val="000000"/>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w:t>
      </w:r>
      <w:proofErr w:type="gramEnd"/>
      <w:r w:rsidRPr="000E52CA">
        <w:rPr>
          <w:color w:val="000000"/>
          <w:sz w:val="28"/>
          <w:szCs w:val="28"/>
        </w:rPr>
        <w:t xml:space="preserve">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Указанные положения применяются в отношении видов государственного контроля (надзора) и муниципального контроля, вопросы организации и </w:t>
      </w:r>
      <w:proofErr w:type="gramStart"/>
      <w:r w:rsidRPr="000E52CA">
        <w:rPr>
          <w:color w:val="000000"/>
          <w:sz w:val="28"/>
          <w:szCs w:val="28"/>
        </w:rPr>
        <w:t>осуществления</w:t>
      </w:r>
      <w:proofErr w:type="gramEnd"/>
      <w:r w:rsidRPr="000E52CA">
        <w:rPr>
          <w:color w:val="000000"/>
          <w:sz w:val="28"/>
          <w:szCs w:val="28"/>
        </w:rPr>
        <w:t xml:space="preserve"> которых регулируются Законом о защите прав юридических лиц, в том числе видов государственного контроля (надзора), поименованных в </w:t>
      </w:r>
      <w:hyperlink r:id="rId17" w:history="1">
        <w:r w:rsidRPr="000E52CA">
          <w:rPr>
            <w:rStyle w:val="a5"/>
            <w:sz w:val="28"/>
            <w:szCs w:val="28"/>
          </w:rPr>
          <w:t>ч. 4 ст. 1</w:t>
        </w:r>
      </w:hyperlink>
      <w:r w:rsidRPr="000E52CA">
        <w:rPr>
          <w:color w:val="000000"/>
          <w:sz w:val="28"/>
          <w:szCs w:val="28"/>
        </w:rPr>
        <w:t xml:space="preserve"> Закона о защите прав юридических лиц, за исключением:</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федерального государственного надзора в области обеспечения радиационной безопасности;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федерального государственного </w:t>
      </w:r>
      <w:proofErr w:type="gramStart"/>
      <w:r w:rsidRPr="000E52CA">
        <w:rPr>
          <w:color w:val="000000"/>
          <w:sz w:val="28"/>
          <w:szCs w:val="28"/>
        </w:rPr>
        <w:t>контроля за</w:t>
      </w:r>
      <w:proofErr w:type="gramEnd"/>
      <w:r w:rsidRPr="000E52CA">
        <w:rPr>
          <w:color w:val="000000"/>
          <w:sz w:val="28"/>
          <w:szCs w:val="28"/>
        </w:rPr>
        <w:t xml:space="preserve"> обеспечением защиты государственной тайны;</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лицензионного контроля в отношении управляющих организаций, осуществляющих деятельность по управлению многоквартирными домами;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внешнего контроля качества работы аудиторских организаций, определенных Федеральным </w:t>
      </w:r>
      <w:hyperlink r:id="rId18" w:history="1">
        <w:r w:rsidRPr="000E52CA">
          <w:rPr>
            <w:rStyle w:val="a5"/>
            <w:color w:val="000000"/>
            <w:sz w:val="28"/>
            <w:szCs w:val="28"/>
          </w:rPr>
          <w:t>законом</w:t>
        </w:r>
      </w:hyperlink>
      <w:r w:rsidRPr="000E52CA">
        <w:rPr>
          <w:color w:val="000000"/>
          <w:sz w:val="28"/>
          <w:szCs w:val="28"/>
        </w:rPr>
        <w:t xml:space="preserve"> от 30.12.2008 N 307-ФЗ "Об аудиторской деятельности";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 федерального государственного надзора в области использования атомной энергии.</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w:t>
      </w:r>
      <w:proofErr w:type="gramStart"/>
      <w:r w:rsidRPr="000E52CA">
        <w:rPr>
          <w:color w:val="000000"/>
          <w:sz w:val="28"/>
          <w:szCs w:val="28"/>
        </w:rPr>
        <w:t xml:space="preserve">При наличии информации о том, что касательно юридических лиц, индивидуальных предпринимателей, отнесенных в соответствии с положениями </w:t>
      </w:r>
      <w:hyperlink r:id="rId19" w:history="1">
        <w:r w:rsidRPr="000E52CA">
          <w:rPr>
            <w:rStyle w:val="a5"/>
            <w:sz w:val="28"/>
            <w:szCs w:val="28"/>
          </w:rPr>
          <w:t>ст. 4</w:t>
        </w:r>
      </w:hyperlink>
      <w:r w:rsidRPr="000E52CA">
        <w:rPr>
          <w:color w:val="000000"/>
          <w:sz w:val="28"/>
          <w:szCs w:val="28"/>
        </w:rPr>
        <w:t xml:space="preserve"> Федерального закона N 209-ФЗ к субъектам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согласно </w:t>
      </w:r>
      <w:hyperlink r:id="rId20" w:history="1">
        <w:r w:rsidRPr="000E52CA">
          <w:rPr>
            <w:rStyle w:val="a5"/>
            <w:color w:val="000000"/>
            <w:sz w:val="28"/>
            <w:szCs w:val="28"/>
          </w:rPr>
          <w:t>КоАП</w:t>
        </w:r>
      </w:hyperlink>
      <w:r w:rsidRPr="000E52CA">
        <w:rPr>
          <w:color w:val="000000"/>
          <w:sz w:val="28"/>
          <w:szCs w:val="28"/>
        </w:rPr>
        <w:t xml:space="preserve"> РФ, или </w:t>
      </w:r>
      <w:r w:rsidRPr="000E52CA">
        <w:rPr>
          <w:color w:val="000000"/>
          <w:sz w:val="28"/>
          <w:szCs w:val="28"/>
        </w:rPr>
        <w:lastRenderedPageBreak/>
        <w:t>административного наказания в виде дисквалификации или административного приостановления деятельности либо принято решение о</w:t>
      </w:r>
      <w:proofErr w:type="gramEnd"/>
      <w:r w:rsidRPr="000E52CA">
        <w:rPr>
          <w:color w:val="000000"/>
          <w:sz w:val="28"/>
          <w:szCs w:val="28"/>
        </w:rPr>
        <w:t xml:space="preserve"> </w:t>
      </w:r>
      <w:proofErr w:type="gramStart"/>
      <w:r w:rsidRPr="000E52CA">
        <w:rPr>
          <w:color w:val="000000"/>
          <w:sz w:val="28"/>
          <w:szCs w:val="28"/>
        </w:rPr>
        <w:t xml:space="preserve">приостановлении и (или) аннулировании лицензии, выданной на основании Федерального </w:t>
      </w:r>
      <w:hyperlink r:id="rId21" w:history="1">
        <w:r w:rsidRPr="000E52CA">
          <w:rPr>
            <w:rStyle w:val="a5"/>
            <w:color w:val="000000"/>
            <w:sz w:val="28"/>
            <w:szCs w:val="28"/>
          </w:rPr>
          <w:t>закона</w:t>
        </w:r>
      </w:hyperlink>
      <w:r w:rsidRPr="000E52CA">
        <w:rPr>
          <w:color w:val="000000"/>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данное решение, прошло менее трех лет, органы контроля (надзора) при формировании ежегодного плана проведения плановых проверок вправе принять решение о включении в ежегодный план проведения плановых проверок</w:t>
      </w:r>
      <w:proofErr w:type="gramEnd"/>
      <w:r w:rsidRPr="000E52CA">
        <w:rPr>
          <w:color w:val="000000"/>
          <w:sz w:val="28"/>
          <w:szCs w:val="28"/>
        </w:rPr>
        <w:t xml:space="preserve"> проверки в отношении обозначенных лиц. При этом в ежегодном плане проведения плановых проверок помимо сведений, предусмотренных </w:t>
      </w:r>
      <w:hyperlink r:id="rId22" w:history="1">
        <w:r w:rsidRPr="000E52CA">
          <w:rPr>
            <w:rStyle w:val="a5"/>
            <w:color w:val="000000"/>
            <w:sz w:val="28"/>
            <w:szCs w:val="28"/>
          </w:rPr>
          <w:t>ч. 4 ст. 9</w:t>
        </w:r>
      </w:hyperlink>
      <w:r w:rsidRPr="000E52CA">
        <w:rPr>
          <w:color w:val="000000"/>
          <w:sz w:val="28"/>
          <w:szCs w:val="28"/>
        </w:rPr>
        <w:t xml:space="preserve"> Закона о защите прав юридических лиц,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Юридическое лицо, индивидуальный предприниматель вправе подать в орган контроля (надзора) заявление об исключении из ежегодного плана проведения плановых проверок проверки в их отношении, если полагают, что проверка включена в ежегодный план проведения плановых проверок в нарушение положений </w:t>
      </w:r>
      <w:hyperlink r:id="rId23" w:history="1">
        <w:r w:rsidRPr="000E52CA">
          <w:rPr>
            <w:rStyle w:val="a5"/>
            <w:color w:val="000000"/>
            <w:sz w:val="28"/>
            <w:szCs w:val="28"/>
          </w:rPr>
          <w:t>ст. 26.1</w:t>
        </w:r>
      </w:hyperlink>
      <w:r w:rsidRPr="000E52CA">
        <w:rPr>
          <w:color w:val="000000"/>
          <w:sz w:val="28"/>
          <w:szCs w:val="28"/>
        </w:rPr>
        <w:t xml:space="preserve"> Закона о защите прав юридических лиц.</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РФ.</w:t>
      </w:r>
    </w:p>
    <w:p w:rsidR="000E52CA" w:rsidRPr="000E52CA" w:rsidRDefault="000E52CA" w:rsidP="000E52CA">
      <w:pPr>
        <w:pStyle w:val="a3"/>
        <w:shd w:val="clear" w:color="auto" w:fill="FFFFFF"/>
        <w:spacing w:before="0" w:after="0"/>
        <w:jc w:val="both"/>
        <w:rPr>
          <w:color w:val="000000"/>
          <w:sz w:val="28"/>
          <w:szCs w:val="28"/>
        </w:rPr>
      </w:pPr>
      <w:r w:rsidRPr="000E52CA">
        <w:rPr>
          <w:color w:val="000000"/>
          <w:sz w:val="28"/>
          <w:szCs w:val="28"/>
        </w:rPr>
        <w:t xml:space="preserve">      </w:t>
      </w:r>
      <w:proofErr w:type="gramStart"/>
      <w:r w:rsidRPr="000E52CA">
        <w:rPr>
          <w:color w:val="000000"/>
          <w:sz w:val="28"/>
          <w:szCs w:val="28"/>
        </w:rPr>
        <w:t>При разработке ежегодных планов проведения плановых проверок на 2017 и 2018 гг. органы контроля (надзора)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0E52CA">
        <w:rPr>
          <w:color w:val="000000"/>
          <w:sz w:val="28"/>
          <w:szCs w:val="28"/>
        </w:rPr>
        <w:t xml:space="preserve"> Порядок данного межведомственного информационного взаимодействия тоже устанавливается Правительством РФ.</w:t>
      </w:r>
    </w:p>
    <w:p w:rsidR="000E52CA" w:rsidRPr="000E52CA" w:rsidRDefault="000E52CA" w:rsidP="000E52CA">
      <w:pPr>
        <w:widowControl w:val="0"/>
        <w:autoSpaceDE w:val="0"/>
        <w:autoSpaceDN w:val="0"/>
        <w:adjustRightInd w:val="0"/>
        <w:jc w:val="both"/>
        <w:rPr>
          <w:sz w:val="28"/>
          <w:szCs w:val="28"/>
        </w:rPr>
      </w:pPr>
      <w:r w:rsidRPr="000E52CA">
        <w:rPr>
          <w:color w:val="000000"/>
          <w:sz w:val="28"/>
          <w:szCs w:val="28"/>
        </w:rPr>
        <w:t xml:space="preserve"> </w:t>
      </w:r>
      <w:r w:rsidRPr="000E52CA">
        <w:rPr>
          <w:sz w:val="28"/>
          <w:szCs w:val="28"/>
        </w:rPr>
        <w:t xml:space="preserve">      3.24. Муниципальный жилищный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проводимых на основании распоряжения Администрации </w:t>
      </w:r>
      <w:proofErr w:type="spellStart"/>
      <w:r w:rsidRPr="000E52CA">
        <w:rPr>
          <w:sz w:val="28"/>
          <w:szCs w:val="28"/>
        </w:rPr>
        <w:t>Любытинского</w:t>
      </w:r>
      <w:proofErr w:type="spellEnd"/>
      <w:r w:rsidRPr="000E52CA">
        <w:rPr>
          <w:sz w:val="28"/>
          <w:szCs w:val="28"/>
        </w:rPr>
        <w:t xml:space="preserve"> муниципального района..</w:t>
      </w:r>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3.25. Основания для проведения внеплановой проверки в отношении граждан установлены </w:t>
      </w:r>
      <w:hyperlink r:id="rId24" w:history="1">
        <w:r w:rsidRPr="000E52CA">
          <w:rPr>
            <w:color w:val="000000"/>
            <w:sz w:val="28"/>
            <w:szCs w:val="28"/>
          </w:rPr>
          <w:t>частью 4.2 статьи 20</w:t>
        </w:r>
      </w:hyperlink>
      <w:r w:rsidRPr="000E52CA">
        <w:rPr>
          <w:color w:val="000000"/>
          <w:sz w:val="28"/>
          <w:szCs w:val="28"/>
        </w:rPr>
        <w:t xml:space="preserve"> </w:t>
      </w:r>
      <w:r w:rsidRPr="000E52CA">
        <w:rPr>
          <w:sz w:val="28"/>
          <w:szCs w:val="28"/>
        </w:rPr>
        <w:t>Жилищного кодекса Российской Федерации.</w:t>
      </w:r>
    </w:p>
    <w:p w:rsidR="000E52CA" w:rsidRPr="000E52CA" w:rsidRDefault="000E52CA" w:rsidP="000E52CA">
      <w:pPr>
        <w:widowControl w:val="0"/>
        <w:autoSpaceDE w:val="0"/>
        <w:autoSpaceDN w:val="0"/>
        <w:adjustRightInd w:val="0"/>
        <w:jc w:val="both"/>
        <w:rPr>
          <w:sz w:val="28"/>
          <w:szCs w:val="28"/>
        </w:rPr>
      </w:pPr>
      <w:r w:rsidRPr="000E52CA">
        <w:rPr>
          <w:sz w:val="28"/>
          <w:szCs w:val="28"/>
        </w:rPr>
        <w:t xml:space="preserve">      3.26.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0E52CA" w:rsidRDefault="000E52CA" w:rsidP="000E52CA">
      <w:pPr>
        <w:widowControl w:val="0"/>
        <w:autoSpaceDE w:val="0"/>
        <w:autoSpaceDN w:val="0"/>
        <w:adjustRightInd w:val="0"/>
        <w:jc w:val="both"/>
        <w:rPr>
          <w:sz w:val="28"/>
          <w:szCs w:val="28"/>
        </w:rPr>
      </w:pPr>
      <w:r w:rsidRPr="000E52CA">
        <w:rPr>
          <w:sz w:val="28"/>
          <w:szCs w:val="28"/>
        </w:rPr>
        <w:lastRenderedPageBreak/>
        <w:t xml:space="preserve">       3.27. Порядок проведения проверок, предусмотренных разделом 3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w:t>
      </w:r>
      <w:proofErr w:type="spellStart"/>
      <w:r w:rsidRPr="000E52CA">
        <w:rPr>
          <w:sz w:val="28"/>
          <w:szCs w:val="28"/>
        </w:rPr>
        <w:t>Любытинского</w:t>
      </w:r>
      <w:proofErr w:type="spellEnd"/>
      <w:r w:rsidRPr="000E52CA">
        <w:rPr>
          <w:sz w:val="28"/>
          <w:szCs w:val="28"/>
        </w:rPr>
        <w:t xml:space="preserve"> муниципального района</w:t>
      </w:r>
      <w:proofErr w:type="gramStart"/>
      <w:r w:rsidRPr="000E52CA">
        <w:rPr>
          <w:sz w:val="28"/>
          <w:szCs w:val="28"/>
        </w:rPr>
        <w:t>.»</w:t>
      </w:r>
      <w:proofErr w:type="gramEnd"/>
    </w:p>
    <w:p w:rsidR="000E52CA" w:rsidRDefault="000E52CA" w:rsidP="000E52CA">
      <w:pPr>
        <w:pStyle w:val="ConsPlusNormal"/>
        <w:widowControl/>
        <w:ind w:firstLine="708"/>
        <w:jc w:val="both"/>
        <w:rPr>
          <w:rFonts w:ascii="Times New Roman" w:hAnsi="Times New Roman" w:cs="Times New Roman"/>
          <w:bCs/>
          <w:sz w:val="28"/>
          <w:szCs w:val="28"/>
        </w:rPr>
      </w:pPr>
      <w:r>
        <w:rPr>
          <w:rFonts w:ascii="Times New Roman" w:hAnsi="Times New Roman" w:cs="Times New Roman"/>
          <w:sz w:val="28"/>
          <w:szCs w:val="28"/>
        </w:rPr>
        <w:t>2</w:t>
      </w:r>
      <w:r w:rsidRPr="007672C8">
        <w:rPr>
          <w:rFonts w:ascii="Times New Roman" w:hAnsi="Times New Roman" w:cs="Times New Roman"/>
          <w:sz w:val="28"/>
          <w:szCs w:val="28"/>
        </w:rPr>
        <w:t xml:space="preserve">. </w:t>
      </w:r>
      <w:r w:rsidRPr="007672C8">
        <w:rPr>
          <w:rFonts w:ascii="Times New Roman" w:hAnsi="Times New Roman" w:cs="Times New Roman"/>
          <w:bCs/>
          <w:sz w:val="28"/>
          <w:szCs w:val="28"/>
        </w:rPr>
        <w:t>Опубликовать решение в бюллетене  «Официальный вестник» и разместить на официальном сайте Администрации муниципального района</w:t>
      </w:r>
      <w:r>
        <w:rPr>
          <w:rFonts w:ascii="Times New Roman" w:hAnsi="Times New Roman" w:cs="Times New Roman"/>
          <w:bCs/>
          <w:sz w:val="28"/>
          <w:szCs w:val="28"/>
        </w:rPr>
        <w:t xml:space="preserve">  </w:t>
      </w:r>
      <w:r w:rsidRPr="007672C8">
        <w:rPr>
          <w:rFonts w:ascii="Times New Roman" w:hAnsi="Times New Roman" w:cs="Times New Roman"/>
          <w:bCs/>
          <w:sz w:val="28"/>
          <w:szCs w:val="28"/>
        </w:rPr>
        <w:t xml:space="preserve"> в информационно-коммуникационной сети Интернет</w:t>
      </w:r>
      <w:r>
        <w:rPr>
          <w:rFonts w:ascii="Times New Roman" w:hAnsi="Times New Roman" w:cs="Times New Roman"/>
          <w:bCs/>
          <w:sz w:val="28"/>
          <w:szCs w:val="28"/>
        </w:rPr>
        <w:t>.</w:t>
      </w:r>
    </w:p>
    <w:p w:rsidR="000E52CA" w:rsidRDefault="000E52CA" w:rsidP="000E52CA">
      <w:pPr>
        <w:pStyle w:val="ConsPlusNormal"/>
        <w:widowControl/>
        <w:ind w:firstLine="0"/>
        <w:jc w:val="both"/>
        <w:rPr>
          <w:rFonts w:ascii="Times New Roman" w:hAnsi="Times New Roman" w:cs="Times New Roman"/>
          <w:bCs/>
          <w:sz w:val="28"/>
          <w:szCs w:val="28"/>
        </w:rPr>
      </w:pPr>
    </w:p>
    <w:p w:rsidR="000E52CA" w:rsidRDefault="000E52CA" w:rsidP="000E52CA">
      <w:pPr>
        <w:pStyle w:val="ConsPlusNormal"/>
        <w:widowControl/>
        <w:ind w:firstLine="0"/>
        <w:jc w:val="both"/>
        <w:rPr>
          <w:rFonts w:ascii="Times New Roman" w:hAnsi="Times New Roman" w:cs="Times New Roman"/>
          <w:bCs/>
          <w:sz w:val="28"/>
          <w:szCs w:val="28"/>
        </w:rPr>
      </w:pPr>
    </w:p>
    <w:p w:rsidR="000E52CA" w:rsidRPr="00F11407" w:rsidRDefault="000E52CA" w:rsidP="000E52CA">
      <w:pPr>
        <w:pStyle w:val="a6"/>
        <w:keepNext/>
        <w:widowControl w:val="0"/>
        <w:spacing w:after="0"/>
        <w:ind w:left="0" w:right="-6"/>
        <w:rPr>
          <w:b/>
          <w:bCs/>
          <w:color w:val="000000"/>
          <w:sz w:val="28"/>
          <w:szCs w:val="28"/>
        </w:rPr>
      </w:pPr>
      <w:r w:rsidRPr="00F11407">
        <w:rPr>
          <w:rFonts w:eastAsia="Calibri"/>
          <w:b/>
          <w:bCs/>
          <w:color w:val="000000"/>
          <w:sz w:val="28"/>
          <w:szCs w:val="28"/>
        </w:rPr>
        <w:t>Председатель Думы</w:t>
      </w:r>
    </w:p>
    <w:p w:rsidR="000E52CA" w:rsidRPr="00F11407" w:rsidRDefault="000E52CA" w:rsidP="000E52CA">
      <w:pPr>
        <w:pStyle w:val="ConsPlusNormal"/>
        <w:ind w:firstLine="0"/>
        <w:jc w:val="both"/>
        <w:rPr>
          <w:rFonts w:ascii="Times New Roman" w:hAnsi="Times New Roman" w:cs="Times New Roman"/>
          <w:bCs/>
          <w:color w:val="000000"/>
          <w:sz w:val="28"/>
          <w:szCs w:val="28"/>
        </w:rPr>
      </w:pPr>
      <w:r w:rsidRPr="00F11407">
        <w:rPr>
          <w:rFonts w:ascii="Times New Roman" w:hAnsi="Times New Roman" w:cs="Times New Roman"/>
          <w:b/>
          <w:bCs/>
          <w:color w:val="000000"/>
          <w:sz w:val="28"/>
          <w:szCs w:val="28"/>
        </w:rPr>
        <w:t>муниципального рай</w:t>
      </w:r>
      <w:r w:rsidR="00DC292B">
        <w:rPr>
          <w:rFonts w:ascii="Times New Roman" w:hAnsi="Times New Roman" w:cs="Times New Roman"/>
          <w:b/>
          <w:bCs/>
          <w:color w:val="000000"/>
          <w:sz w:val="28"/>
          <w:szCs w:val="28"/>
        </w:rPr>
        <w:t xml:space="preserve">она         </w:t>
      </w:r>
      <w:r w:rsidRPr="00F11407">
        <w:rPr>
          <w:rFonts w:ascii="Times New Roman" w:hAnsi="Times New Roman" w:cs="Times New Roman"/>
          <w:b/>
          <w:bCs/>
          <w:color w:val="000000"/>
          <w:sz w:val="28"/>
          <w:szCs w:val="28"/>
        </w:rPr>
        <w:t xml:space="preserve"> </w:t>
      </w:r>
      <w:proofErr w:type="spellStart"/>
      <w:r w:rsidRPr="00F11407">
        <w:rPr>
          <w:rFonts w:ascii="Times New Roman" w:hAnsi="Times New Roman" w:cs="Times New Roman"/>
          <w:b/>
          <w:bCs/>
          <w:color w:val="000000"/>
          <w:sz w:val="28"/>
          <w:szCs w:val="28"/>
        </w:rPr>
        <w:t>В.Н.Иванов</w:t>
      </w:r>
      <w:proofErr w:type="spellEnd"/>
      <w:r w:rsidRPr="00F11407">
        <w:rPr>
          <w:rFonts w:ascii="Times New Roman" w:hAnsi="Times New Roman" w:cs="Times New Roman"/>
          <w:b/>
          <w:bCs/>
          <w:color w:val="000000"/>
          <w:sz w:val="28"/>
          <w:szCs w:val="28"/>
        </w:rPr>
        <w:t xml:space="preserve"> </w:t>
      </w:r>
    </w:p>
    <w:p w:rsidR="000E52CA" w:rsidRPr="00F11407" w:rsidRDefault="000E52CA" w:rsidP="000E52CA">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w:t>
      </w:r>
      <w:r w:rsidRPr="00F11407">
        <w:rPr>
          <w:rFonts w:ascii="Times New Roman" w:hAnsi="Times New Roman" w:cs="Times New Roman"/>
          <w:bCs/>
          <w:color w:val="000000"/>
          <w:sz w:val="28"/>
          <w:szCs w:val="28"/>
        </w:rPr>
        <w:t>.0</w:t>
      </w:r>
      <w:r>
        <w:rPr>
          <w:rFonts w:ascii="Times New Roman" w:hAnsi="Times New Roman" w:cs="Times New Roman"/>
          <w:bCs/>
          <w:color w:val="000000"/>
          <w:sz w:val="28"/>
          <w:szCs w:val="28"/>
        </w:rPr>
        <w:t>4</w:t>
      </w:r>
      <w:r w:rsidRPr="00F11407">
        <w:rPr>
          <w:rFonts w:ascii="Times New Roman" w:hAnsi="Times New Roman" w:cs="Times New Roman"/>
          <w:bCs/>
          <w:color w:val="000000"/>
          <w:sz w:val="28"/>
          <w:szCs w:val="28"/>
        </w:rPr>
        <w:t>.2017</w:t>
      </w:r>
    </w:p>
    <w:p w:rsidR="000E52CA" w:rsidRPr="00F11407" w:rsidRDefault="000E52CA" w:rsidP="000E52CA">
      <w:pPr>
        <w:pStyle w:val="ConsPlusNormal"/>
        <w:ind w:firstLine="0"/>
        <w:jc w:val="both"/>
        <w:rPr>
          <w:rFonts w:ascii="Times New Roman" w:hAnsi="Times New Roman" w:cs="Times New Roman"/>
          <w:sz w:val="28"/>
          <w:szCs w:val="28"/>
        </w:rPr>
      </w:pPr>
      <w:r w:rsidRPr="00F11407">
        <w:rPr>
          <w:rFonts w:ascii="Times New Roman" w:hAnsi="Times New Roman" w:cs="Times New Roman"/>
          <w:bCs/>
          <w:color w:val="000000"/>
          <w:sz w:val="28"/>
          <w:szCs w:val="28"/>
        </w:rPr>
        <w:t>№ 1</w:t>
      </w:r>
      <w:r>
        <w:rPr>
          <w:rFonts w:ascii="Times New Roman" w:hAnsi="Times New Roman" w:cs="Times New Roman"/>
          <w:bCs/>
          <w:color w:val="000000"/>
          <w:sz w:val="28"/>
          <w:szCs w:val="28"/>
        </w:rPr>
        <w:t>59</w:t>
      </w:r>
    </w:p>
    <w:p w:rsidR="000E52CA" w:rsidRPr="00F11407" w:rsidRDefault="000E52CA" w:rsidP="000E52CA">
      <w:pPr>
        <w:pStyle w:val="ConsPlusNormal"/>
        <w:rPr>
          <w:rFonts w:ascii="Times New Roman" w:hAnsi="Times New Roman" w:cs="Times New Roman"/>
          <w:sz w:val="28"/>
          <w:szCs w:val="28"/>
        </w:rPr>
      </w:pPr>
    </w:p>
    <w:p w:rsidR="000E52CA" w:rsidRPr="00F11407" w:rsidRDefault="000E52CA" w:rsidP="000E52CA">
      <w:pPr>
        <w:pStyle w:val="ConsPlusNormal"/>
        <w:ind w:firstLine="0"/>
        <w:rPr>
          <w:rFonts w:ascii="Times New Roman" w:eastAsia="Calibri" w:hAnsi="Times New Roman" w:cs="Times New Roman"/>
          <w:b/>
          <w:bCs/>
          <w:color w:val="000000"/>
          <w:sz w:val="28"/>
          <w:szCs w:val="28"/>
          <w:lang w:eastAsia="hi-IN" w:bidi="hi-IN"/>
        </w:rPr>
      </w:pPr>
      <w:r w:rsidRPr="00F11407">
        <w:rPr>
          <w:rFonts w:ascii="Times New Roman" w:hAnsi="Times New Roman" w:cs="Times New Roman"/>
          <w:b/>
          <w:bCs/>
          <w:color w:val="000000"/>
          <w:sz w:val="28"/>
          <w:szCs w:val="28"/>
        </w:rPr>
        <w:t xml:space="preserve">Глава </w:t>
      </w:r>
    </w:p>
    <w:p w:rsidR="000E52CA" w:rsidRPr="00F11407" w:rsidRDefault="000E52CA" w:rsidP="000E52CA">
      <w:pPr>
        <w:pStyle w:val="a6"/>
        <w:widowControl w:val="0"/>
        <w:ind w:left="0" w:right="-6"/>
        <w:rPr>
          <w:rFonts w:eastAsia="Calibri"/>
          <w:b/>
          <w:bCs/>
          <w:sz w:val="28"/>
          <w:szCs w:val="28"/>
        </w:rPr>
      </w:pPr>
      <w:r w:rsidRPr="00F11407">
        <w:rPr>
          <w:rFonts w:eastAsia="Calibri"/>
          <w:b/>
          <w:bCs/>
          <w:color w:val="000000"/>
          <w:sz w:val="28"/>
          <w:szCs w:val="28"/>
          <w:lang w:eastAsia="hi-IN" w:bidi="hi-IN"/>
        </w:rPr>
        <w:t>муниципальн</w:t>
      </w:r>
      <w:r w:rsidR="00DC292B">
        <w:rPr>
          <w:rFonts w:eastAsia="Calibri"/>
          <w:b/>
          <w:bCs/>
          <w:color w:val="000000"/>
          <w:sz w:val="28"/>
          <w:szCs w:val="28"/>
          <w:lang w:eastAsia="hi-IN" w:bidi="hi-IN"/>
        </w:rPr>
        <w:t xml:space="preserve">ого района        </w:t>
      </w:r>
      <w:bookmarkStart w:id="0" w:name="_GoBack"/>
      <w:bookmarkEnd w:id="0"/>
      <w:r w:rsidRPr="00F11407">
        <w:rPr>
          <w:rFonts w:eastAsia="Calibri"/>
          <w:b/>
          <w:bCs/>
          <w:color w:val="000000"/>
          <w:sz w:val="28"/>
          <w:szCs w:val="28"/>
          <w:lang w:eastAsia="hi-IN" w:bidi="hi-IN"/>
        </w:rPr>
        <w:t xml:space="preserve">  </w:t>
      </w:r>
      <w:proofErr w:type="spellStart"/>
      <w:r w:rsidRPr="00F11407">
        <w:rPr>
          <w:rFonts w:eastAsia="Calibri"/>
          <w:b/>
          <w:bCs/>
          <w:color w:val="000000"/>
          <w:sz w:val="28"/>
          <w:szCs w:val="28"/>
          <w:lang w:eastAsia="hi-IN" w:bidi="hi-IN"/>
        </w:rPr>
        <w:t>Т.Б.Гусев</w:t>
      </w:r>
      <w:proofErr w:type="spellEnd"/>
    </w:p>
    <w:p w:rsidR="000E52CA" w:rsidRPr="007672C8" w:rsidRDefault="000E52CA" w:rsidP="000E52CA">
      <w:pPr>
        <w:pStyle w:val="ConsPlusNormal"/>
        <w:widowControl/>
        <w:ind w:firstLine="0"/>
        <w:jc w:val="both"/>
        <w:rPr>
          <w:rFonts w:ascii="Times New Roman" w:hAnsi="Times New Roman" w:cs="Times New Roman"/>
          <w:sz w:val="28"/>
          <w:szCs w:val="28"/>
        </w:rPr>
      </w:pPr>
    </w:p>
    <w:p w:rsidR="000E52CA" w:rsidRPr="000E52CA" w:rsidRDefault="000E52CA" w:rsidP="000E52CA">
      <w:pPr>
        <w:widowControl w:val="0"/>
        <w:autoSpaceDE w:val="0"/>
        <w:autoSpaceDN w:val="0"/>
        <w:adjustRightInd w:val="0"/>
        <w:jc w:val="both"/>
        <w:rPr>
          <w:sz w:val="28"/>
          <w:szCs w:val="28"/>
        </w:rPr>
      </w:pPr>
    </w:p>
    <w:p w:rsidR="005364BD" w:rsidRPr="000E52CA" w:rsidRDefault="005364BD">
      <w:pPr>
        <w:rPr>
          <w:sz w:val="28"/>
          <w:szCs w:val="28"/>
        </w:rPr>
      </w:pPr>
    </w:p>
    <w:sectPr w:rsidR="005364BD" w:rsidRPr="000E52CA" w:rsidSect="000E52CA">
      <w:pgSz w:w="11906" w:h="16838"/>
      <w:pgMar w:top="567"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59"/>
    <w:rsid w:val="00060F30"/>
    <w:rsid w:val="000E52CA"/>
    <w:rsid w:val="005364BD"/>
    <w:rsid w:val="00DC292B"/>
    <w:rsid w:val="00EA1E9B"/>
    <w:rsid w:val="00FC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C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rmal (Web)"/>
    <w:basedOn w:val="a"/>
    <w:rsid w:val="000E52CA"/>
    <w:pPr>
      <w:spacing w:before="280" w:after="280"/>
    </w:pPr>
    <w:rPr>
      <w:sz w:val="24"/>
      <w:szCs w:val="24"/>
      <w:lang w:eastAsia="zh-CN"/>
    </w:rPr>
  </w:style>
  <w:style w:type="character" w:styleId="a4">
    <w:name w:val="Strong"/>
    <w:basedOn w:val="a0"/>
    <w:qFormat/>
    <w:rsid w:val="000E52CA"/>
    <w:rPr>
      <w:b/>
      <w:bCs/>
    </w:rPr>
  </w:style>
  <w:style w:type="character" w:styleId="a5">
    <w:name w:val="Hyperlink"/>
    <w:rsid w:val="000E52CA"/>
    <w:rPr>
      <w:color w:val="0000FF"/>
      <w:u w:val="single"/>
    </w:rPr>
  </w:style>
  <w:style w:type="paragraph" w:styleId="a6">
    <w:name w:val="Body Text Indent"/>
    <w:basedOn w:val="a"/>
    <w:link w:val="a7"/>
    <w:rsid w:val="000E52CA"/>
    <w:pPr>
      <w:spacing w:after="120"/>
      <w:ind w:left="283"/>
    </w:pPr>
  </w:style>
  <w:style w:type="character" w:customStyle="1" w:styleId="a7">
    <w:name w:val="Основной текст с отступом Знак"/>
    <w:basedOn w:val="a0"/>
    <w:link w:val="a6"/>
    <w:rsid w:val="000E52C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C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2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rmal (Web)"/>
    <w:basedOn w:val="a"/>
    <w:rsid w:val="000E52CA"/>
    <w:pPr>
      <w:spacing w:before="280" w:after="280"/>
    </w:pPr>
    <w:rPr>
      <w:sz w:val="24"/>
      <w:szCs w:val="24"/>
      <w:lang w:eastAsia="zh-CN"/>
    </w:rPr>
  </w:style>
  <w:style w:type="character" w:styleId="a4">
    <w:name w:val="Strong"/>
    <w:basedOn w:val="a0"/>
    <w:qFormat/>
    <w:rsid w:val="000E52CA"/>
    <w:rPr>
      <w:b/>
      <w:bCs/>
    </w:rPr>
  </w:style>
  <w:style w:type="character" w:styleId="a5">
    <w:name w:val="Hyperlink"/>
    <w:rsid w:val="000E52CA"/>
    <w:rPr>
      <w:color w:val="0000FF"/>
      <w:u w:val="single"/>
    </w:rPr>
  </w:style>
  <w:style w:type="paragraph" w:styleId="a6">
    <w:name w:val="Body Text Indent"/>
    <w:basedOn w:val="a"/>
    <w:link w:val="a7"/>
    <w:rsid w:val="000E52CA"/>
    <w:pPr>
      <w:spacing w:after="120"/>
      <w:ind w:left="283"/>
    </w:pPr>
  </w:style>
  <w:style w:type="character" w:customStyle="1" w:styleId="a7">
    <w:name w:val="Основной текст с отступом Знак"/>
    <w:basedOn w:val="a0"/>
    <w:link w:val="a6"/>
    <w:rsid w:val="000E52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B5D6761BB86C3120E2DBCBFCB8573BA71355446E1D659ABA19C61A35398C798BC9796F6790E328P0ECL" TargetMode="External"/><Relationship Id="rId13" Type="http://schemas.openxmlformats.org/officeDocument/2006/relationships/hyperlink" Target="consultantplus://offline/ref=850BB1FF3E344596F8A31771DCFE363E80D3DE4FDBA47985E6BAB088772EDD652FAD11CEEF95C370A8o1G" TargetMode="External"/><Relationship Id="rId18" Type="http://schemas.openxmlformats.org/officeDocument/2006/relationships/hyperlink" Target="consultantplus://offline/ref=3C2EBDB0D1B3BB9F29417D20BD3B30883574AE49FBF2A90E915E98286AqDI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C2EBDB0D1B3BB9F29417D20BD3B3088357BAD49F5F1A90E915E98286AqDIEN" TargetMode="External"/><Relationship Id="rId7" Type="http://schemas.openxmlformats.org/officeDocument/2006/relationships/hyperlink" Target="consultantplus://offline/ref=96B5D6761BB86C3120E2DBCBFCB8573BA71053406418659ABA19C61A35P3E9L" TargetMode="External"/><Relationship Id="rId12" Type="http://schemas.openxmlformats.org/officeDocument/2006/relationships/hyperlink" Target="consultantplus://offline/ref=850BB1FF3E344596F8A31771DCFE363E80D3DE4FDBA47985E6BAB088772EDD652FAD11CEEF95C370A8o0G" TargetMode="External"/><Relationship Id="rId17" Type="http://schemas.openxmlformats.org/officeDocument/2006/relationships/hyperlink" Target="consultantplus://offline/ref=3C2EBDB0D1B3BB9F29417D20BD3B3088357BAC4FF4F3A90E915E98286ADE89D6EB849613qEI0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C2EBDB0D1B3BB9F29417D20BD3B3088357BAE48F5F1A90E915E98286ADE89D6EB849617E265D421qDIBN" TargetMode="External"/><Relationship Id="rId20" Type="http://schemas.openxmlformats.org/officeDocument/2006/relationships/hyperlink" Target="consultantplus://offline/ref=3C2EBDB0D1B3BB9F29417D20BD3B3088357BAF46F9FBA90E915E98286AqDIEN"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96B5D6761BB86C3120E2DBCBFCB8573BA71355446E1D659ABA19C61A35398C798BC9796A65P9E3L" TargetMode="External"/><Relationship Id="rId24" Type="http://schemas.openxmlformats.org/officeDocument/2006/relationships/hyperlink" Target="consultantplus://offline/ref=96B5D6761BB86C3120E2DBCBFCB8573BA71355446E1D659ABA19C61A35398C798BC9796F6790E327P0E7L" TargetMode="External"/><Relationship Id="rId5" Type="http://schemas.openxmlformats.org/officeDocument/2006/relationships/image" Target="media/image1.wmf"/><Relationship Id="rId15" Type="http://schemas.openxmlformats.org/officeDocument/2006/relationships/hyperlink" Target="consultantplus://offline/ref=3C2EBDB0D1B3BB9F29417D20BD3B3088357BAD49FEF1A90E915E98286ADE89D6EB849617E265D423qDI1N" TargetMode="External"/><Relationship Id="rId23" Type="http://schemas.openxmlformats.org/officeDocument/2006/relationships/hyperlink" Target="consultantplus://offline/ref=3C2EBDB0D1B3BB9F29417D20BD3B3088357BAC4FF4F3A90E915E98286ADE89D6EB849614E0q6I4N" TargetMode="External"/><Relationship Id="rId10" Type="http://schemas.openxmlformats.org/officeDocument/2006/relationships/hyperlink" Target="consultantplus://offline/ref=96B5D6761BB86C3120E2DBCBFCB8573BA71053406418659ABA19C61A35398C798BC9796F6791E32DP0E2L" TargetMode="External"/><Relationship Id="rId19" Type="http://schemas.openxmlformats.org/officeDocument/2006/relationships/hyperlink" Target="consultantplus://offline/ref=3C2EBDB0D1B3BB9F29417D20BD3B3088357BAE48F5F1A90E915E98286ADE89D6EB849617E265D421qDIBN" TargetMode="External"/><Relationship Id="rId4" Type="http://schemas.openxmlformats.org/officeDocument/2006/relationships/webSettings" Target="webSettings.xml"/><Relationship Id="rId9" Type="http://schemas.openxmlformats.org/officeDocument/2006/relationships/hyperlink" Target="consultantplus://offline/ref=96B5D6761BB86C3120E2DBCBFCB8573BA71355446E1D659ABA19C61A35398C798BC9796F6790E327P0E7L" TargetMode="External"/><Relationship Id="rId14" Type="http://schemas.openxmlformats.org/officeDocument/2006/relationships/hyperlink" Target="consultantplus://offline/ref=850BB1FF3E344596F8A31771DCFE363E83DADE46D2A07985E6BAB088772EDD652FAD11CEEF95C274A8o8G" TargetMode="External"/><Relationship Id="rId22" Type="http://schemas.openxmlformats.org/officeDocument/2006/relationships/hyperlink" Target="consultantplus://offline/ref=3C2EBDB0D1B3BB9F29417D20BD3B3088357BAC4FF4F3A90E915E98286ADE89D6EB849617E2q6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Закатова  Наталья Павловна</dc:creator>
  <cp:keywords/>
  <dc:description/>
  <cp:lastModifiedBy>Закатова  Наталья Павловна</cp:lastModifiedBy>
  <cp:revision>7</cp:revision>
  <cp:lastPrinted>2017-05-16T13:06:00Z</cp:lastPrinted>
  <dcterms:created xsi:type="dcterms:W3CDTF">2017-04-21T09:07:00Z</dcterms:created>
  <dcterms:modified xsi:type="dcterms:W3CDTF">2017-05-16T13:07:00Z</dcterms:modified>
</cp:coreProperties>
</file>