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39E" w:rsidRDefault="00D6439E" w:rsidP="00D6439E">
      <w:pPr>
        <w:pStyle w:val="1"/>
        <w:shd w:val="clear" w:color="auto" w:fill="auto"/>
        <w:spacing w:line="280" w:lineRule="exact"/>
        <w:ind w:left="740"/>
        <w:jc w:val="center"/>
        <w:rPr>
          <w:rStyle w:val="a4"/>
          <w:b/>
          <w:bCs/>
          <w:color w:val="000000"/>
        </w:rPr>
      </w:pPr>
    </w:p>
    <w:p w:rsidR="00D6439E" w:rsidRDefault="00D6439E" w:rsidP="00D6439E">
      <w:pPr>
        <w:pStyle w:val="1"/>
        <w:shd w:val="clear" w:color="auto" w:fill="auto"/>
        <w:spacing w:line="280" w:lineRule="exact"/>
        <w:ind w:left="740"/>
        <w:jc w:val="center"/>
        <w:rPr>
          <w:rStyle w:val="a4"/>
          <w:b/>
          <w:bCs/>
          <w:color w:val="000000"/>
        </w:rPr>
      </w:pPr>
      <w:bookmarkStart w:id="0" w:name="_GoBack"/>
      <w:r>
        <w:rPr>
          <w:rStyle w:val="a4"/>
          <w:b/>
          <w:bCs/>
          <w:color w:val="000000"/>
        </w:rPr>
        <w:t>Ограничения, связанные с муниципальной службой</w:t>
      </w:r>
      <w:bookmarkEnd w:id="0"/>
      <w:r>
        <w:rPr>
          <w:rStyle w:val="a4"/>
          <w:b/>
          <w:bCs/>
          <w:color w:val="000000"/>
        </w:rPr>
        <w:t>:</w:t>
      </w:r>
    </w:p>
    <w:p w:rsidR="00D6439E" w:rsidRDefault="00D6439E" w:rsidP="00D6439E">
      <w:pPr>
        <w:pStyle w:val="1"/>
        <w:shd w:val="clear" w:color="auto" w:fill="auto"/>
        <w:spacing w:line="280" w:lineRule="exact"/>
        <w:ind w:left="740"/>
        <w:rPr>
          <w:rStyle w:val="a4"/>
          <w:b/>
          <w:bCs/>
          <w:color w:val="000000"/>
        </w:rPr>
      </w:pPr>
    </w:p>
    <w:p w:rsidR="00D6439E" w:rsidRDefault="00D6439E" w:rsidP="00D6439E">
      <w:pPr>
        <w:pStyle w:val="20"/>
        <w:framePr w:w="9413" w:h="13867" w:hRule="exact" w:wrap="none" w:vAnchor="page" w:hAnchor="page" w:x="1670" w:y="1646"/>
        <w:shd w:val="clear" w:color="auto" w:fill="auto"/>
        <w:ind w:firstLine="740"/>
      </w:pPr>
      <w:r>
        <w:rPr>
          <w:rStyle w:val="2"/>
          <w:color w:val="000000"/>
        </w:rPr>
        <w:t xml:space="preserve">1. </w:t>
      </w:r>
      <w:proofErr w:type="gramStart"/>
      <w:r>
        <w:rPr>
          <w:rStyle w:val="2"/>
          <w:color w:val="000000"/>
        </w:rPr>
        <w:t xml:space="preserve">Г </w:t>
      </w:r>
      <w:proofErr w:type="spellStart"/>
      <w:r>
        <w:rPr>
          <w:rStyle w:val="2"/>
          <w:color w:val="000000"/>
        </w:rPr>
        <w:t>ражданин</w:t>
      </w:r>
      <w:proofErr w:type="spellEnd"/>
      <w:proofErr w:type="gramEnd"/>
      <w:r>
        <w:rPr>
          <w:rStyle w:val="2"/>
          <w:color w:val="000000"/>
        </w:rPr>
        <w:t xml:space="preserve"> не может быть принят на муниципальную службу в случае:</w:t>
      </w:r>
    </w:p>
    <w:p w:rsidR="00D6439E" w:rsidRDefault="00D6439E" w:rsidP="00D6439E">
      <w:pPr>
        <w:pStyle w:val="20"/>
        <w:framePr w:w="9413" w:h="13867" w:hRule="exact" w:wrap="none" w:vAnchor="page" w:hAnchor="page" w:x="1670" w:y="1646"/>
        <w:numPr>
          <w:ilvl w:val="0"/>
          <w:numId w:val="1"/>
        </w:numPr>
        <w:shd w:val="clear" w:color="auto" w:fill="auto"/>
        <w:tabs>
          <w:tab w:val="left" w:pos="356"/>
        </w:tabs>
      </w:pPr>
      <w:r>
        <w:rPr>
          <w:rStyle w:val="2"/>
          <w:color w:val="000000"/>
        </w:rPr>
        <w:t>признания его недееспособным или ограниченно дееспособным решением суда, вступившим в законную силу;</w:t>
      </w:r>
    </w:p>
    <w:p w:rsidR="00D6439E" w:rsidRDefault="00D6439E" w:rsidP="00D6439E">
      <w:pPr>
        <w:pStyle w:val="20"/>
        <w:framePr w:w="9413" w:h="13867" w:hRule="exact" w:wrap="none" w:vAnchor="page" w:hAnchor="page" w:x="1670" w:y="1646"/>
        <w:numPr>
          <w:ilvl w:val="0"/>
          <w:numId w:val="1"/>
        </w:numPr>
        <w:shd w:val="clear" w:color="auto" w:fill="auto"/>
        <w:tabs>
          <w:tab w:val="left" w:pos="1088"/>
        </w:tabs>
        <w:ind w:firstLine="740"/>
      </w:pPr>
      <w:r>
        <w:rPr>
          <w:rStyle w:val="2"/>
          <w:color w:val="000000"/>
        </w:rPr>
        <w:t>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6439E" w:rsidRDefault="00D6439E" w:rsidP="00D6439E">
      <w:pPr>
        <w:pStyle w:val="20"/>
        <w:framePr w:w="9413" w:h="13867" w:hRule="exact" w:wrap="none" w:vAnchor="page" w:hAnchor="page" w:x="1670" w:y="1646"/>
        <w:numPr>
          <w:ilvl w:val="0"/>
          <w:numId w:val="1"/>
        </w:numPr>
        <w:shd w:val="clear" w:color="auto" w:fill="auto"/>
        <w:tabs>
          <w:tab w:val="left" w:pos="1088"/>
        </w:tabs>
        <w:ind w:firstLine="740"/>
      </w:pPr>
      <w:proofErr w:type="gramStart"/>
      <w:r>
        <w:rPr>
          <w:rStyle w:val="2"/>
          <w:color w:val="000000"/>
        </w:rPr>
        <w:t>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D6439E" w:rsidRDefault="00D6439E" w:rsidP="00D6439E">
      <w:pPr>
        <w:pStyle w:val="20"/>
        <w:framePr w:w="9413" w:h="13867" w:hRule="exact" w:wrap="none" w:vAnchor="page" w:hAnchor="page" w:x="1670" w:y="1646"/>
        <w:numPr>
          <w:ilvl w:val="0"/>
          <w:numId w:val="1"/>
        </w:numPr>
        <w:shd w:val="clear" w:color="auto" w:fill="auto"/>
        <w:tabs>
          <w:tab w:val="left" w:pos="1320"/>
        </w:tabs>
        <w:ind w:firstLine="740"/>
      </w:pPr>
      <w:r>
        <w:rPr>
          <w:rStyle w:val="2"/>
          <w:color w:val="000000"/>
        </w:rPr>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D6439E" w:rsidRDefault="00D6439E" w:rsidP="00D6439E">
      <w:pPr>
        <w:pStyle w:val="20"/>
        <w:framePr w:w="9413" w:h="13867" w:hRule="exact" w:wrap="none" w:vAnchor="page" w:hAnchor="page" w:x="1670" w:y="1646"/>
        <w:numPr>
          <w:ilvl w:val="0"/>
          <w:numId w:val="1"/>
        </w:numPr>
        <w:shd w:val="clear" w:color="auto" w:fill="auto"/>
        <w:tabs>
          <w:tab w:val="left" w:pos="1088"/>
        </w:tabs>
        <w:ind w:firstLine="740"/>
      </w:pPr>
      <w:proofErr w:type="gramStart"/>
      <w:r>
        <w:rPr>
          <w:rStyle w:val="2"/>
          <w:color w:val="000000"/>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r>
        <w:rPr>
          <w:rStyle w:val="2"/>
          <w:color w:val="000000"/>
        </w:rPr>
        <w:t>;</w:t>
      </w:r>
    </w:p>
    <w:p w:rsidR="00D6439E" w:rsidRDefault="00D6439E" w:rsidP="00D6439E">
      <w:pPr>
        <w:pStyle w:val="20"/>
        <w:framePr w:w="9413" w:h="13867" w:hRule="exact" w:wrap="none" w:vAnchor="page" w:hAnchor="page" w:x="1670" w:y="1646"/>
        <w:numPr>
          <w:ilvl w:val="0"/>
          <w:numId w:val="1"/>
        </w:numPr>
        <w:shd w:val="clear" w:color="auto" w:fill="auto"/>
        <w:tabs>
          <w:tab w:val="left" w:pos="1088"/>
        </w:tabs>
        <w:ind w:firstLine="740"/>
      </w:pPr>
      <w:proofErr w:type="gramStart"/>
      <w:r>
        <w:rPr>
          <w:rStyle w:val="2"/>
          <w:color w:val="000000"/>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Pr>
          <w:rStyle w:val="2"/>
          <w:color w:val="000000"/>
        </w:rPr>
        <w:t xml:space="preserve"> с </w:t>
      </w:r>
      <w:proofErr w:type="gramStart"/>
      <w:r>
        <w:rPr>
          <w:rStyle w:val="2"/>
          <w:color w:val="000000"/>
        </w:rPr>
        <w:t>которым</w:t>
      </w:r>
      <w:proofErr w:type="gramEnd"/>
      <w:r>
        <w:rPr>
          <w:rStyle w:val="2"/>
          <w:color w:val="000000"/>
        </w:rPr>
        <w:t xml:space="preserve"> гражданин Российской Федерации, имеющий гражданство иностранного государства, имеет право находиться на муниципальной службе;</w:t>
      </w:r>
    </w:p>
    <w:p w:rsidR="00D6439E" w:rsidRDefault="00D6439E" w:rsidP="00D6439E">
      <w:pPr>
        <w:pStyle w:val="20"/>
        <w:framePr w:w="9413" w:h="13867" w:hRule="exact" w:wrap="none" w:vAnchor="page" w:hAnchor="page" w:x="1670" w:y="1646"/>
        <w:numPr>
          <w:ilvl w:val="0"/>
          <w:numId w:val="1"/>
        </w:numPr>
        <w:shd w:val="clear" w:color="auto" w:fill="auto"/>
        <w:tabs>
          <w:tab w:val="left" w:pos="1088"/>
        </w:tabs>
        <w:ind w:firstLine="740"/>
      </w:pPr>
      <w:r>
        <w:rPr>
          <w:rStyle w:val="2"/>
          <w:color w:val="000000"/>
        </w:rPr>
        <w:t>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6439E" w:rsidRDefault="00D6439E" w:rsidP="00D6439E">
      <w:pPr>
        <w:rPr>
          <w:sz w:val="2"/>
          <w:szCs w:val="2"/>
        </w:rPr>
        <w:sectPr w:rsidR="00D6439E">
          <w:pgSz w:w="11900" w:h="16840"/>
          <w:pgMar w:top="360" w:right="360" w:bottom="360" w:left="360" w:header="0" w:footer="3" w:gutter="0"/>
          <w:cols w:space="720"/>
          <w:noEndnote/>
          <w:docGrid w:linePitch="360"/>
        </w:sectPr>
      </w:pPr>
    </w:p>
    <w:p w:rsidR="00D6439E" w:rsidRDefault="00D6439E" w:rsidP="00D6439E">
      <w:pPr>
        <w:pStyle w:val="20"/>
        <w:framePr w:w="9418" w:h="14548" w:hRule="exact" w:wrap="none" w:vAnchor="page" w:hAnchor="page" w:x="1668" w:y="1103"/>
        <w:numPr>
          <w:ilvl w:val="0"/>
          <w:numId w:val="1"/>
        </w:numPr>
        <w:shd w:val="clear" w:color="auto" w:fill="auto"/>
        <w:tabs>
          <w:tab w:val="left" w:pos="1129"/>
        </w:tabs>
        <w:ind w:firstLine="760"/>
      </w:pPr>
      <w:r>
        <w:rPr>
          <w:rStyle w:val="2"/>
          <w:color w:val="000000"/>
        </w:rPr>
        <w:lastRenderedPageBreak/>
        <w:t>представления подложных документов или заведомо ложных сведений при поступлении на муниципальную службу;</w:t>
      </w:r>
    </w:p>
    <w:p w:rsidR="00D6439E" w:rsidRDefault="00D6439E" w:rsidP="00D6439E">
      <w:pPr>
        <w:pStyle w:val="20"/>
        <w:framePr w:w="9418" w:h="14548" w:hRule="exact" w:wrap="none" w:vAnchor="page" w:hAnchor="page" w:x="1668" w:y="1103"/>
        <w:numPr>
          <w:ilvl w:val="0"/>
          <w:numId w:val="1"/>
        </w:numPr>
        <w:shd w:val="clear" w:color="auto" w:fill="auto"/>
        <w:tabs>
          <w:tab w:val="left" w:pos="1132"/>
        </w:tabs>
        <w:ind w:firstLine="760"/>
      </w:pPr>
      <w:r>
        <w:rPr>
          <w:rStyle w:val="2"/>
          <w:color w:val="000000"/>
        </w:rPr>
        <w:t xml:space="preserve">непредставления </w:t>
      </w:r>
      <w:proofErr w:type="gramStart"/>
      <w:r>
        <w:rPr>
          <w:rStyle w:val="2"/>
          <w:color w:val="000000"/>
        </w:rPr>
        <w:t>предусмотренных</w:t>
      </w:r>
      <w:proofErr w:type="gramEnd"/>
      <w:r>
        <w:rPr>
          <w:rStyle w:val="2"/>
          <w:color w:val="000000"/>
        </w:rPr>
        <w:t xml:space="preserve"> Федеральными законами от</w:t>
      </w:r>
    </w:p>
    <w:p w:rsidR="00D6439E" w:rsidRDefault="00D6439E" w:rsidP="00D6439E">
      <w:pPr>
        <w:pStyle w:val="20"/>
        <w:framePr w:w="9418" w:h="14548" w:hRule="exact" w:wrap="none" w:vAnchor="page" w:hAnchor="page" w:x="1668" w:y="1103"/>
        <w:shd w:val="clear" w:color="auto" w:fill="auto"/>
        <w:tabs>
          <w:tab w:val="left" w:pos="2124"/>
          <w:tab w:val="left" w:pos="3684"/>
          <w:tab w:val="left" w:pos="6019"/>
        </w:tabs>
      </w:pPr>
      <w:r>
        <w:rPr>
          <w:rStyle w:val="2"/>
          <w:color w:val="000000"/>
        </w:rPr>
        <w:t>25.12.2008 № 273- ФЗ «О противодействии коррупции» и от 02.03.2007 № 25- ФЗ «О муниципальной службе в Российской Федерации» и другими федеральными</w:t>
      </w:r>
      <w:r>
        <w:rPr>
          <w:rStyle w:val="2"/>
          <w:color w:val="000000"/>
        </w:rPr>
        <w:tab/>
        <w:t>законами</w:t>
      </w:r>
      <w:r>
        <w:rPr>
          <w:rStyle w:val="2"/>
          <w:color w:val="000000"/>
        </w:rPr>
        <w:tab/>
        <w:t>сведений или</w:t>
      </w:r>
      <w:r>
        <w:rPr>
          <w:rStyle w:val="2"/>
          <w:color w:val="000000"/>
        </w:rPr>
        <w:tab/>
        <w:t>представления заведомо</w:t>
      </w:r>
    </w:p>
    <w:p w:rsidR="00D6439E" w:rsidRDefault="00D6439E" w:rsidP="00D6439E">
      <w:pPr>
        <w:pStyle w:val="20"/>
        <w:framePr w:w="9418" w:h="14548" w:hRule="exact" w:wrap="none" w:vAnchor="page" w:hAnchor="page" w:x="1668" w:y="1103"/>
        <w:shd w:val="clear" w:color="auto" w:fill="auto"/>
      </w:pPr>
      <w:r>
        <w:rPr>
          <w:rStyle w:val="2"/>
          <w:color w:val="000000"/>
        </w:rPr>
        <w:t>недостоверных или неполных сведений при поступлении на муниципальную службу;</w:t>
      </w:r>
    </w:p>
    <w:p w:rsidR="00D6439E" w:rsidRDefault="00D6439E" w:rsidP="00D6439E">
      <w:pPr>
        <w:pStyle w:val="20"/>
        <w:framePr w:w="9418" w:h="14548" w:hRule="exact" w:wrap="none" w:vAnchor="page" w:hAnchor="page" w:x="1668" w:y="1103"/>
        <w:shd w:val="clear" w:color="auto" w:fill="auto"/>
        <w:ind w:firstLine="760"/>
      </w:pPr>
      <w:r>
        <w:rPr>
          <w:rStyle w:val="2"/>
          <w:color w:val="000000"/>
        </w:rPr>
        <w:t>9.1) непредставления сведений, предусмотренных статьей 15.1 Федерального закона от 02.03.2007 № 25-ФЗ «О муниципальной службе в Российской Федерации»;</w:t>
      </w:r>
    </w:p>
    <w:p w:rsidR="00D6439E" w:rsidRDefault="00D6439E" w:rsidP="00D6439E">
      <w:pPr>
        <w:pStyle w:val="20"/>
        <w:framePr w:w="9418" w:h="14548" w:hRule="exact" w:wrap="none" w:vAnchor="page" w:hAnchor="page" w:x="1668" w:y="1103"/>
        <w:numPr>
          <w:ilvl w:val="0"/>
          <w:numId w:val="1"/>
        </w:numPr>
        <w:shd w:val="clear" w:color="auto" w:fill="auto"/>
        <w:tabs>
          <w:tab w:val="left" w:pos="1247"/>
        </w:tabs>
        <w:ind w:firstLine="760"/>
      </w:pPr>
      <w:r>
        <w:rPr>
          <w:rStyle w:val="2"/>
          <w:color w:val="000000"/>
        </w:rPr>
        <w:t>признания его не прошедшим военную службу по призыву, не имея</w:t>
      </w:r>
    </w:p>
    <w:p w:rsidR="00D6439E" w:rsidRDefault="00D6439E" w:rsidP="00D6439E">
      <w:pPr>
        <w:pStyle w:val="20"/>
        <w:framePr w:w="9418" w:h="14548" w:hRule="exact" w:wrap="none" w:vAnchor="page" w:hAnchor="page" w:x="1668" w:y="1103"/>
        <w:shd w:val="clear" w:color="auto" w:fill="auto"/>
        <w:tabs>
          <w:tab w:val="left" w:pos="2124"/>
          <w:tab w:val="left" w:pos="3684"/>
          <w:tab w:val="left" w:pos="8078"/>
        </w:tabs>
      </w:pPr>
      <w:proofErr w:type="gramStart"/>
      <w:r>
        <w:rPr>
          <w:rStyle w:val="2"/>
          <w:color w:val="000000"/>
        </w:rPr>
        <w:t xml:space="preserve">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w:t>
      </w:r>
      <w:r>
        <w:rPr>
          <w:rStyle w:val="2"/>
          <w:color w:val="000000"/>
        </w:rPr>
        <w:t>обжалования</w:t>
      </w:r>
      <w:r>
        <w:rPr>
          <w:rStyle w:val="2"/>
          <w:color w:val="000000"/>
        </w:rPr>
        <w:tab/>
        <w:t xml:space="preserve">указанного </w:t>
      </w:r>
      <w:r>
        <w:rPr>
          <w:rStyle w:val="2"/>
          <w:color w:val="000000"/>
        </w:rPr>
        <w:t>заключения в призывную</w:t>
      </w:r>
      <w:r>
        <w:rPr>
          <w:rStyle w:val="2"/>
          <w:color w:val="000000"/>
        </w:rPr>
        <w:tab/>
        <w:t>комиссию</w:t>
      </w:r>
      <w:r>
        <w:t xml:space="preserve"> </w:t>
      </w:r>
      <w:r>
        <w:rPr>
          <w:rStyle w:val="2"/>
          <w:color w:val="000000"/>
        </w:rPr>
        <w:t>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w:t>
      </w:r>
      <w:proofErr w:type="gramEnd"/>
      <w:r>
        <w:rPr>
          <w:rStyle w:val="2"/>
          <w:color w:val="000000"/>
        </w:rPr>
        <w:t xml:space="preserve">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D6439E" w:rsidRDefault="00D6439E" w:rsidP="00D6439E">
      <w:pPr>
        <w:pStyle w:val="20"/>
        <w:framePr w:w="9418" w:h="14548" w:hRule="exact" w:wrap="none" w:vAnchor="page" w:hAnchor="page" w:x="1668" w:y="1103"/>
        <w:shd w:val="clear" w:color="auto" w:fill="auto"/>
        <w:ind w:firstLine="760"/>
      </w:pPr>
      <w:r>
        <w:rPr>
          <w:rStyle w:val="2"/>
          <w:color w:val="000000"/>
        </w:rPr>
        <w:t>2. Гражданин не может быть принят на муниципальную службу после достижения им возраста 65 лет</w:t>
      </w:r>
    </w:p>
    <w:p w:rsidR="00D6439E" w:rsidRDefault="00D6439E" w:rsidP="00D6439E">
      <w:pPr>
        <w:pStyle w:val="20"/>
        <w:framePr w:w="9418" w:h="14548" w:hRule="exact" w:wrap="none" w:vAnchor="page" w:hAnchor="page" w:x="1668" w:y="1103"/>
        <w:shd w:val="clear" w:color="auto" w:fill="auto"/>
        <w:spacing w:after="333"/>
        <w:ind w:firstLine="760"/>
      </w:pPr>
      <w:r>
        <w:rPr>
          <w:rStyle w:val="2"/>
          <w:color w:val="000000"/>
        </w:rPr>
        <w:t>- предельного возраста, установленного для замещения должности муниципальной службы.</w:t>
      </w:r>
    </w:p>
    <w:p w:rsidR="00D6439E" w:rsidRDefault="00D6439E" w:rsidP="00D6439E">
      <w:pPr>
        <w:pStyle w:val="31"/>
        <w:framePr w:w="9418" w:h="14548" w:hRule="exact" w:wrap="none" w:vAnchor="page" w:hAnchor="page" w:x="1668" w:y="1103"/>
        <w:shd w:val="clear" w:color="auto" w:fill="auto"/>
        <w:spacing w:before="0" w:after="304" w:line="280" w:lineRule="exact"/>
      </w:pPr>
      <w:r>
        <w:rPr>
          <w:rStyle w:val="30"/>
          <w:b/>
          <w:bCs/>
          <w:color w:val="000000"/>
        </w:rPr>
        <w:t>Запреты, связанные с муниципальной службой</w:t>
      </w:r>
    </w:p>
    <w:p w:rsidR="00D6439E" w:rsidRDefault="00D6439E" w:rsidP="00D6439E">
      <w:pPr>
        <w:pStyle w:val="20"/>
        <w:framePr w:w="9418" w:h="14548" w:hRule="exact" w:wrap="none" w:vAnchor="page" w:hAnchor="page" w:x="1668" w:y="1103"/>
        <w:shd w:val="clear" w:color="auto" w:fill="auto"/>
        <w:ind w:firstLine="760"/>
      </w:pPr>
      <w:r>
        <w:rPr>
          <w:rStyle w:val="2"/>
          <w:color w:val="000000"/>
        </w:rPr>
        <w:t>1. В связи с прохождением муниципальной службы муниципальному служащему запрещается:</w:t>
      </w:r>
    </w:p>
    <w:p w:rsidR="00D6439E" w:rsidRDefault="00D6439E" w:rsidP="00D6439E">
      <w:pPr>
        <w:pStyle w:val="20"/>
        <w:framePr w:w="9418" w:h="14548" w:hRule="exact" w:wrap="none" w:vAnchor="page" w:hAnchor="page" w:x="1668" w:y="1103"/>
        <w:numPr>
          <w:ilvl w:val="0"/>
          <w:numId w:val="2"/>
        </w:numPr>
        <w:shd w:val="clear" w:color="auto" w:fill="auto"/>
        <w:tabs>
          <w:tab w:val="left" w:pos="1108"/>
        </w:tabs>
        <w:ind w:firstLine="760"/>
      </w:pPr>
      <w:r>
        <w:rPr>
          <w:rStyle w:val="2"/>
          <w:color w:val="000000"/>
        </w:rPr>
        <w:t>замещать должность муниципальной службы в случае:</w:t>
      </w:r>
    </w:p>
    <w:p w:rsidR="00D6439E" w:rsidRDefault="00D6439E" w:rsidP="00D6439E">
      <w:pPr>
        <w:pStyle w:val="20"/>
        <w:framePr w:w="9418" w:h="14548" w:hRule="exact" w:wrap="none" w:vAnchor="page" w:hAnchor="page" w:x="1668" w:y="1103"/>
        <w:shd w:val="clear" w:color="auto" w:fill="auto"/>
        <w:tabs>
          <w:tab w:val="left" w:pos="1058"/>
        </w:tabs>
        <w:ind w:firstLine="760"/>
      </w:pPr>
      <w:r>
        <w:rPr>
          <w:rStyle w:val="2"/>
          <w:color w:val="000000"/>
        </w:rPr>
        <w:t>а)</w:t>
      </w:r>
      <w:r>
        <w:rPr>
          <w:rStyle w:val="2"/>
          <w:color w:val="000000"/>
        </w:rPr>
        <w:tab/>
        <w:t>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6439E" w:rsidRDefault="00D6439E" w:rsidP="00D6439E">
      <w:pPr>
        <w:pStyle w:val="20"/>
        <w:framePr w:w="9418" w:h="14548" w:hRule="exact" w:wrap="none" w:vAnchor="page" w:hAnchor="page" w:x="1668" w:y="1103"/>
        <w:shd w:val="clear" w:color="auto" w:fill="auto"/>
        <w:tabs>
          <w:tab w:val="left" w:pos="1132"/>
        </w:tabs>
        <w:ind w:firstLine="760"/>
      </w:pPr>
      <w:r>
        <w:rPr>
          <w:rStyle w:val="2"/>
          <w:color w:val="000000"/>
        </w:rPr>
        <w:t>б)</w:t>
      </w:r>
      <w:r>
        <w:rPr>
          <w:rStyle w:val="2"/>
          <w:color w:val="000000"/>
        </w:rPr>
        <w:tab/>
        <w:t>избрания или назначения на муниципальную должность;</w:t>
      </w:r>
    </w:p>
    <w:p w:rsidR="00D6439E" w:rsidRDefault="00D6439E" w:rsidP="00D6439E">
      <w:pPr>
        <w:pStyle w:val="20"/>
        <w:framePr w:w="9418" w:h="14548" w:hRule="exact" w:wrap="none" w:vAnchor="page" w:hAnchor="page" w:x="1668" w:y="1103"/>
        <w:shd w:val="clear" w:color="auto" w:fill="auto"/>
        <w:tabs>
          <w:tab w:val="left" w:pos="1129"/>
        </w:tabs>
        <w:ind w:firstLine="760"/>
      </w:pPr>
      <w:r>
        <w:rPr>
          <w:rStyle w:val="2"/>
          <w:color w:val="000000"/>
        </w:rPr>
        <w:t>в)</w:t>
      </w:r>
      <w:r>
        <w:rPr>
          <w:rStyle w:val="2"/>
          <w:color w:val="000000"/>
        </w:rPr>
        <w:tab/>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6439E" w:rsidRDefault="00D6439E" w:rsidP="00D6439E">
      <w:pPr>
        <w:pStyle w:val="20"/>
        <w:framePr w:w="9418" w:h="14548" w:hRule="exact" w:wrap="none" w:vAnchor="page" w:hAnchor="page" w:x="1668" w:y="1103"/>
        <w:numPr>
          <w:ilvl w:val="0"/>
          <w:numId w:val="2"/>
        </w:numPr>
        <w:shd w:val="clear" w:color="auto" w:fill="auto"/>
        <w:tabs>
          <w:tab w:val="left" w:pos="1129"/>
        </w:tabs>
        <w:ind w:firstLine="760"/>
      </w:pPr>
      <w:r>
        <w:rPr>
          <w:rStyle w:val="2"/>
          <w:color w:val="000000"/>
        </w:rPr>
        <w:t xml:space="preserve">заниматься предпринимательской деятельностью лично или через доверенных лиц, участвовать в управлении коммерческой организацией или </w:t>
      </w:r>
      <w:proofErr w:type="gramStart"/>
      <w:r>
        <w:rPr>
          <w:rStyle w:val="2"/>
          <w:color w:val="000000"/>
        </w:rPr>
        <w:t>в</w:t>
      </w:r>
      <w:proofErr w:type="gramEnd"/>
    </w:p>
    <w:p w:rsidR="00D6439E" w:rsidRDefault="00D6439E" w:rsidP="00D6439E">
      <w:pPr>
        <w:rPr>
          <w:sz w:val="2"/>
          <w:szCs w:val="2"/>
        </w:rPr>
        <w:sectPr w:rsidR="00D6439E">
          <w:pgSz w:w="11900" w:h="16840"/>
          <w:pgMar w:top="360" w:right="360" w:bottom="360" w:left="360" w:header="0" w:footer="3" w:gutter="0"/>
          <w:cols w:space="720"/>
          <w:noEndnote/>
          <w:docGrid w:linePitch="360"/>
        </w:sectPr>
      </w:pPr>
    </w:p>
    <w:p w:rsidR="00D6439E" w:rsidRDefault="00D6439E" w:rsidP="00D6439E">
      <w:pPr>
        <w:pStyle w:val="20"/>
        <w:framePr w:w="9408" w:h="14548" w:hRule="exact" w:wrap="none" w:vAnchor="page" w:hAnchor="page" w:x="1673" w:y="1103"/>
        <w:shd w:val="clear" w:color="auto" w:fill="auto"/>
        <w:tabs>
          <w:tab w:val="left" w:pos="1129"/>
        </w:tabs>
      </w:pPr>
      <w:proofErr w:type="gramStart"/>
      <w:r>
        <w:rPr>
          <w:rStyle w:val="2"/>
          <w:color w:val="000000"/>
        </w:rPr>
        <w:lastRenderedPageBreak/>
        <w:t xml:space="preserve">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w:t>
      </w:r>
      <w:proofErr w:type="spellStart"/>
      <w:r>
        <w:rPr>
          <w:rStyle w:val="2"/>
          <w:color w:val="000000"/>
        </w:rPr>
        <w:t>жилищно</w:t>
      </w:r>
      <w:r>
        <w:rPr>
          <w:rStyle w:val="2"/>
          <w:color w:val="000000"/>
        </w:rPr>
        <w:softHyphen/>
        <w:t>строительного</w:t>
      </w:r>
      <w:proofErr w:type="spellEnd"/>
      <w:r>
        <w:rPr>
          <w:rStyle w:val="2"/>
          <w:color w:val="000000"/>
        </w:rPr>
        <w:t>, гаражного кооперативов, садоводческого, огороднического, дачного потребительских кооперативов, товарищества собственников недвижимости;</w:t>
      </w:r>
      <w:proofErr w:type="gramEnd"/>
      <w:r>
        <w:rPr>
          <w:rStyle w:val="2"/>
          <w:color w:val="000000"/>
        </w:rPr>
        <w:t xml:space="preserve"> </w:t>
      </w:r>
      <w:proofErr w:type="gramStart"/>
      <w:r>
        <w:rPr>
          <w:rStyle w:val="2"/>
          <w:color w:val="000000"/>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p>
    <w:p w:rsidR="00D6439E" w:rsidRDefault="00D6439E" w:rsidP="00D6439E">
      <w:pPr>
        <w:pStyle w:val="20"/>
        <w:framePr w:w="9408" w:h="14548" w:hRule="exact" w:wrap="none" w:vAnchor="page" w:hAnchor="page" w:x="1673" w:y="1103"/>
        <w:numPr>
          <w:ilvl w:val="0"/>
          <w:numId w:val="2"/>
        </w:numPr>
        <w:shd w:val="clear" w:color="auto" w:fill="auto"/>
        <w:tabs>
          <w:tab w:val="left" w:pos="1071"/>
        </w:tabs>
        <w:ind w:firstLine="740"/>
      </w:pPr>
      <w:r>
        <w:rPr>
          <w:rStyle w:val="2"/>
          <w:color w:val="000000"/>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6439E" w:rsidRDefault="00D6439E" w:rsidP="00D6439E">
      <w:pPr>
        <w:pStyle w:val="20"/>
        <w:framePr w:w="9408" w:h="14548" w:hRule="exact" w:wrap="none" w:vAnchor="page" w:hAnchor="page" w:x="1673" w:y="1103"/>
        <w:numPr>
          <w:ilvl w:val="0"/>
          <w:numId w:val="2"/>
        </w:numPr>
        <w:shd w:val="clear" w:color="auto" w:fill="auto"/>
        <w:tabs>
          <w:tab w:val="left" w:pos="1076"/>
        </w:tabs>
        <w:ind w:firstLine="740"/>
      </w:pPr>
      <w:r>
        <w:rPr>
          <w:rStyle w:val="2"/>
          <w:color w:val="000000"/>
        </w:rPr>
        <w:t>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D6439E" w:rsidRDefault="00D6439E" w:rsidP="00D6439E">
      <w:pPr>
        <w:pStyle w:val="20"/>
        <w:framePr w:w="9408" w:h="14548" w:hRule="exact" w:wrap="none" w:vAnchor="page" w:hAnchor="page" w:x="1673" w:y="1103"/>
        <w:numPr>
          <w:ilvl w:val="0"/>
          <w:numId w:val="2"/>
        </w:numPr>
        <w:shd w:val="clear" w:color="auto" w:fill="auto"/>
        <w:tabs>
          <w:tab w:val="left" w:pos="1090"/>
        </w:tabs>
        <w:ind w:firstLine="740"/>
      </w:pPr>
      <w:proofErr w:type="gramStart"/>
      <w:r>
        <w:rPr>
          <w:rStyle w:val="2"/>
          <w:color w:val="000000"/>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D6439E" w:rsidRDefault="00D6439E" w:rsidP="00D6439E">
      <w:pPr>
        <w:pStyle w:val="20"/>
        <w:framePr w:w="9408" w:h="14548" w:hRule="exact" w:wrap="none" w:vAnchor="page" w:hAnchor="page" w:x="1673" w:y="1103"/>
        <w:numPr>
          <w:ilvl w:val="0"/>
          <w:numId w:val="2"/>
        </w:numPr>
        <w:shd w:val="clear" w:color="auto" w:fill="auto"/>
        <w:tabs>
          <w:tab w:val="left" w:pos="1066"/>
        </w:tabs>
        <w:ind w:firstLine="740"/>
      </w:pPr>
      <w:r>
        <w:rPr>
          <w:rStyle w:val="2"/>
          <w:color w:val="000000"/>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6439E" w:rsidRDefault="00D6439E" w:rsidP="00D6439E">
      <w:pPr>
        <w:rPr>
          <w:sz w:val="2"/>
          <w:szCs w:val="2"/>
        </w:rPr>
        <w:sectPr w:rsidR="00D6439E">
          <w:pgSz w:w="11900" w:h="16840"/>
          <w:pgMar w:top="360" w:right="360" w:bottom="360" w:left="360" w:header="0" w:footer="3" w:gutter="0"/>
          <w:cols w:space="720"/>
          <w:noEndnote/>
          <w:docGrid w:linePitch="360"/>
        </w:sectPr>
      </w:pPr>
    </w:p>
    <w:p w:rsidR="00D6439E" w:rsidRDefault="00D6439E" w:rsidP="00D6439E">
      <w:pPr>
        <w:pStyle w:val="20"/>
        <w:framePr w:w="9413" w:h="12940" w:hRule="exact" w:wrap="none" w:vAnchor="page" w:hAnchor="page" w:x="1670" w:y="1103"/>
        <w:numPr>
          <w:ilvl w:val="0"/>
          <w:numId w:val="2"/>
        </w:numPr>
        <w:shd w:val="clear" w:color="auto" w:fill="auto"/>
        <w:tabs>
          <w:tab w:val="left" w:pos="1090"/>
        </w:tabs>
        <w:ind w:firstLine="760"/>
      </w:pPr>
      <w:r>
        <w:rPr>
          <w:rStyle w:val="2"/>
          <w:color w:val="000000"/>
        </w:rPr>
        <w:lastRenderedPageBreak/>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6439E" w:rsidRDefault="00D6439E" w:rsidP="00D6439E">
      <w:pPr>
        <w:pStyle w:val="20"/>
        <w:framePr w:w="9413" w:h="12940" w:hRule="exact" w:wrap="none" w:vAnchor="page" w:hAnchor="page" w:x="1670" w:y="1103"/>
        <w:numPr>
          <w:ilvl w:val="0"/>
          <w:numId w:val="2"/>
        </w:numPr>
        <w:shd w:val="clear" w:color="auto" w:fill="auto"/>
        <w:tabs>
          <w:tab w:val="left" w:pos="1090"/>
        </w:tabs>
        <w:ind w:firstLine="760"/>
      </w:pPr>
      <w:r>
        <w:rPr>
          <w:rStyle w:val="2"/>
          <w:color w:val="000000"/>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6439E" w:rsidRDefault="00D6439E" w:rsidP="00D6439E">
      <w:pPr>
        <w:pStyle w:val="20"/>
        <w:framePr w:w="9413" w:h="12940" w:hRule="exact" w:wrap="none" w:vAnchor="page" w:hAnchor="page" w:x="1670" w:y="1103"/>
        <w:numPr>
          <w:ilvl w:val="0"/>
          <w:numId w:val="2"/>
        </w:numPr>
        <w:shd w:val="clear" w:color="auto" w:fill="auto"/>
        <w:tabs>
          <w:tab w:val="left" w:pos="1090"/>
        </w:tabs>
        <w:ind w:firstLine="760"/>
      </w:pPr>
      <w:r>
        <w:rPr>
          <w:rStyle w:val="2"/>
          <w:color w:val="000000"/>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6439E" w:rsidRDefault="00D6439E" w:rsidP="00D6439E">
      <w:pPr>
        <w:pStyle w:val="20"/>
        <w:framePr w:w="9413" w:h="12940" w:hRule="exact" w:wrap="none" w:vAnchor="page" w:hAnchor="page" w:x="1670" w:y="1103"/>
        <w:numPr>
          <w:ilvl w:val="0"/>
          <w:numId w:val="2"/>
        </w:numPr>
        <w:shd w:val="clear" w:color="auto" w:fill="auto"/>
        <w:tabs>
          <w:tab w:val="left" w:pos="1361"/>
        </w:tabs>
        <w:ind w:firstLine="760"/>
      </w:pPr>
      <w:r>
        <w:rPr>
          <w:rStyle w:val="2"/>
          <w:color w:val="000000"/>
        </w:rPr>
        <w:t>использовать преимущества должностного положения для предвыборной агитации, а также для агитации по вопросам референдума;</w:t>
      </w:r>
    </w:p>
    <w:p w:rsidR="00D6439E" w:rsidRDefault="00D6439E" w:rsidP="00D6439E">
      <w:pPr>
        <w:pStyle w:val="20"/>
        <w:framePr w:w="9413" w:h="12940" w:hRule="exact" w:wrap="none" w:vAnchor="page" w:hAnchor="page" w:x="1670" w:y="1103"/>
        <w:numPr>
          <w:ilvl w:val="0"/>
          <w:numId w:val="2"/>
        </w:numPr>
        <w:shd w:val="clear" w:color="auto" w:fill="auto"/>
        <w:tabs>
          <w:tab w:val="left" w:pos="1361"/>
        </w:tabs>
        <w:ind w:firstLine="760"/>
      </w:pPr>
      <w:r>
        <w:rPr>
          <w:rStyle w:val="2"/>
          <w:color w:val="000000"/>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6439E" w:rsidRDefault="00D6439E" w:rsidP="00D6439E">
      <w:pPr>
        <w:pStyle w:val="20"/>
        <w:framePr w:w="9413" w:h="12940" w:hRule="exact" w:wrap="none" w:vAnchor="page" w:hAnchor="page" w:x="1670" w:y="1103"/>
        <w:numPr>
          <w:ilvl w:val="0"/>
          <w:numId w:val="2"/>
        </w:numPr>
        <w:shd w:val="clear" w:color="auto" w:fill="auto"/>
        <w:tabs>
          <w:tab w:val="left" w:pos="1215"/>
        </w:tabs>
        <w:ind w:firstLine="760"/>
      </w:pPr>
      <w:r>
        <w:rPr>
          <w:rStyle w:val="2"/>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6439E" w:rsidRDefault="00D6439E" w:rsidP="00D6439E">
      <w:pPr>
        <w:pStyle w:val="20"/>
        <w:framePr w:w="9413" w:h="12940" w:hRule="exact" w:wrap="none" w:vAnchor="page" w:hAnchor="page" w:x="1670" w:y="1103"/>
        <w:numPr>
          <w:ilvl w:val="0"/>
          <w:numId w:val="2"/>
        </w:numPr>
        <w:shd w:val="clear" w:color="auto" w:fill="auto"/>
        <w:tabs>
          <w:tab w:val="left" w:pos="1361"/>
        </w:tabs>
        <w:ind w:firstLine="760"/>
      </w:pPr>
      <w:r>
        <w:rPr>
          <w:rStyle w:val="2"/>
          <w:color w:val="000000"/>
        </w:rPr>
        <w:t>прекращать исполнение должностных обязанностей в целях урегулирования трудового спора;</w:t>
      </w:r>
    </w:p>
    <w:p w:rsidR="00D6439E" w:rsidRDefault="00D6439E" w:rsidP="00D6439E">
      <w:pPr>
        <w:pStyle w:val="20"/>
        <w:framePr w:w="9413" w:h="12940" w:hRule="exact" w:wrap="none" w:vAnchor="page" w:hAnchor="page" w:x="1670" w:y="1103"/>
        <w:numPr>
          <w:ilvl w:val="0"/>
          <w:numId w:val="2"/>
        </w:numPr>
        <w:shd w:val="clear" w:color="auto" w:fill="auto"/>
        <w:tabs>
          <w:tab w:val="left" w:pos="1361"/>
        </w:tabs>
        <w:ind w:firstLine="760"/>
      </w:pPr>
      <w:r>
        <w:rPr>
          <w:rStyle w:val="2"/>
          <w:color w:val="00000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6439E" w:rsidRDefault="00D6439E" w:rsidP="00D6439E">
      <w:pPr>
        <w:pStyle w:val="20"/>
        <w:framePr w:w="9413" w:h="12940" w:hRule="exact" w:wrap="none" w:vAnchor="page" w:hAnchor="page" w:x="1670" w:y="1103"/>
        <w:numPr>
          <w:ilvl w:val="0"/>
          <w:numId w:val="2"/>
        </w:numPr>
        <w:shd w:val="clear" w:color="auto" w:fill="auto"/>
        <w:tabs>
          <w:tab w:val="left" w:pos="1220"/>
        </w:tabs>
        <w:ind w:firstLine="760"/>
      </w:pPr>
      <w:r>
        <w:rPr>
          <w:rStyle w:val="2"/>
          <w:color w:val="000000"/>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439E" w:rsidRDefault="00D6439E" w:rsidP="00D6439E">
      <w:pPr>
        <w:rPr>
          <w:sz w:val="2"/>
          <w:szCs w:val="2"/>
        </w:rPr>
      </w:pPr>
    </w:p>
    <w:p w:rsidR="00D6439E" w:rsidRDefault="00D6439E" w:rsidP="00D6439E">
      <w:pPr>
        <w:pStyle w:val="1"/>
        <w:shd w:val="clear" w:color="auto" w:fill="auto"/>
        <w:spacing w:line="280" w:lineRule="exact"/>
        <w:ind w:left="740"/>
      </w:pPr>
    </w:p>
    <w:p w:rsidR="009700DF" w:rsidRDefault="009700DF"/>
    <w:sectPr w:rsidR="009700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F56"/>
    <w:rsid w:val="006D7F56"/>
    <w:rsid w:val="009700DF"/>
    <w:rsid w:val="00D643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rsid w:val="00D6439E"/>
    <w:rPr>
      <w:rFonts w:ascii="Times New Roman" w:hAnsi="Times New Roman" w:cs="Times New Roman"/>
      <w:b/>
      <w:bCs/>
      <w:sz w:val="28"/>
      <w:szCs w:val="28"/>
      <w:shd w:val="clear" w:color="auto" w:fill="FFFFFF"/>
    </w:rPr>
  </w:style>
  <w:style w:type="character" w:customStyle="1" w:styleId="a4">
    <w:name w:val="Колонтитул"/>
    <w:basedOn w:val="a3"/>
    <w:uiPriority w:val="99"/>
    <w:rsid w:val="00D6439E"/>
    <w:rPr>
      <w:rFonts w:ascii="Times New Roman" w:hAnsi="Times New Roman" w:cs="Times New Roman"/>
      <w:b/>
      <w:bCs/>
      <w:sz w:val="28"/>
      <w:szCs w:val="28"/>
      <w:u w:val="single"/>
      <w:shd w:val="clear" w:color="auto" w:fill="FFFFFF"/>
    </w:rPr>
  </w:style>
  <w:style w:type="paragraph" w:customStyle="1" w:styleId="1">
    <w:name w:val="Колонтитул1"/>
    <w:basedOn w:val="a"/>
    <w:link w:val="a3"/>
    <w:uiPriority w:val="99"/>
    <w:rsid w:val="00D6439E"/>
    <w:pPr>
      <w:widowControl w:val="0"/>
      <w:shd w:val="clear" w:color="auto" w:fill="FFFFFF"/>
      <w:spacing w:after="0" w:line="240" w:lineRule="atLeast"/>
    </w:pPr>
    <w:rPr>
      <w:rFonts w:ascii="Times New Roman" w:hAnsi="Times New Roman" w:cs="Times New Roman"/>
      <w:b/>
      <w:bCs/>
      <w:sz w:val="28"/>
      <w:szCs w:val="28"/>
    </w:rPr>
  </w:style>
  <w:style w:type="character" w:customStyle="1" w:styleId="2">
    <w:name w:val="Основной текст (2)_"/>
    <w:basedOn w:val="a0"/>
    <w:link w:val="20"/>
    <w:uiPriority w:val="99"/>
    <w:rsid w:val="00D6439E"/>
    <w:rPr>
      <w:rFonts w:ascii="Times New Roman" w:hAnsi="Times New Roman"/>
      <w:sz w:val="26"/>
      <w:szCs w:val="26"/>
      <w:shd w:val="clear" w:color="auto" w:fill="FFFFFF"/>
    </w:rPr>
  </w:style>
  <w:style w:type="character" w:customStyle="1" w:styleId="3">
    <w:name w:val="Основной текст (3)_"/>
    <w:basedOn w:val="a0"/>
    <w:link w:val="31"/>
    <w:uiPriority w:val="99"/>
    <w:rsid w:val="00D6439E"/>
    <w:rPr>
      <w:rFonts w:ascii="Times New Roman" w:hAnsi="Times New Roman"/>
      <w:b/>
      <w:bCs/>
      <w:sz w:val="28"/>
      <w:szCs w:val="28"/>
      <w:shd w:val="clear" w:color="auto" w:fill="FFFFFF"/>
    </w:rPr>
  </w:style>
  <w:style w:type="character" w:customStyle="1" w:styleId="30">
    <w:name w:val="Основной текст (3)"/>
    <w:basedOn w:val="3"/>
    <w:uiPriority w:val="99"/>
    <w:rsid w:val="00D6439E"/>
    <w:rPr>
      <w:rFonts w:ascii="Times New Roman" w:hAnsi="Times New Roman"/>
      <w:b/>
      <w:bCs/>
      <w:sz w:val="28"/>
      <w:szCs w:val="28"/>
      <w:u w:val="single"/>
      <w:shd w:val="clear" w:color="auto" w:fill="FFFFFF"/>
    </w:rPr>
  </w:style>
  <w:style w:type="paragraph" w:customStyle="1" w:styleId="20">
    <w:name w:val="Основной текст (2)"/>
    <w:basedOn w:val="a"/>
    <w:link w:val="2"/>
    <w:uiPriority w:val="99"/>
    <w:rsid w:val="00D6439E"/>
    <w:pPr>
      <w:widowControl w:val="0"/>
      <w:shd w:val="clear" w:color="auto" w:fill="FFFFFF"/>
      <w:spacing w:after="0" w:line="322" w:lineRule="exact"/>
      <w:jc w:val="both"/>
    </w:pPr>
    <w:rPr>
      <w:rFonts w:ascii="Times New Roman" w:hAnsi="Times New Roman"/>
      <w:sz w:val="26"/>
      <w:szCs w:val="26"/>
    </w:rPr>
  </w:style>
  <w:style w:type="paragraph" w:customStyle="1" w:styleId="31">
    <w:name w:val="Основной текст (3)1"/>
    <w:basedOn w:val="a"/>
    <w:link w:val="3"/>
    <w:uiPriority w:val="99"/>
    <w:rsid w:val="00D6439E"/>
    <w:pPr>
      <w:widowControl w:val="0"/>
      <w:shd w:val="clear" w:color="auto" w:fill="FFFFFF"/>
      <w:spacing w:before="300" w:after="420" w:line="240" w:lineRule="atLeast"/>
      <w:ind w:firstLine="760"/>
      <w:jc w:val="both"/>
    </w:pPr>
    <w:rPr>
      <w:rFonts w:ascii="Times New Roman" w:hAnsi="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Колонтитул_"/>
    <w:basedOn w:val="a0"/>
    <w:link w:val="1"/>
    <w:uiPriority w:val="99"/>
    <w:rsid w:val="00D6439E"/>
    <w:rPr>
      <w:rFonts w:ascii="Times New Roman" w:hAnsi="Times New Roman" w:cs="Times New Roman"/>
      <w:b/>
      <w:bCs/>
      <w:sz w:val="28"/>
      <w:szCs w:val="28"/>
      <w:shd w:val="clear" w:color="auto" w:fill="FFFFFF"/>
    </w:rPr>
  </w:style>
  <w:style w:type="character" w:customStyle="1" w:styleId="a4">
    <w:name w:val="Колонтитул"/>
    <w:basedOn w:val="a3"/>
    <w:uiPriority w:val="99"/>
    <w:rsid w:val="00D6439E"/>
    <w:rPr>
      <w:rFonts w:ascii="Times New Roman" w:hAnsi="Times New Roman" w:cs="Times New Roman"/>
      <w:b/>
      <w:bCs/>
      <w:sz w:val="28"/>
      <w:szCs w:val="28"/>
      <w:u w:val="single"/>
      <w:shd w:val="clear" w:color="auto" w:fill="FFFFFF"/>
    </w:rPr>
  </w:style>
  <w:style w:type="paragraph" w:customStyle="1" w:styleId="1">
    <w:name w:val="Колонтитул1"/>
    <w:basedOn w:val="a"/>
    <w:link w:val="a3"/>
    <w:uiPriority w:val="99"/>
    <w:rsid w:val="00D6439E"/>
    <w:pPr>
      <w:widowControl w:val="0"/>
      <w:shd w:val="clear" w:color="auto" w:fill="FFFFFF"/>
      <w:spacing w:after="0" w:line="240" w:lineRule="atLeast"/>
    </w:pPr>
    <w:rPr>
      <w:rFonts w:ascii="Times New Roman" w:hAnsi="Times New Roman" w:cs="Times New Roman"/>
      <w:b/>
      <w:bCs/>
      <w:sz w:val="28"/>
      <w:szCs w:val="28"/>
    </w:rPr>
  </w:style>
  <w:style w:type="character" w:customStyle="1" w:styleId="2">
    <w:name w:val="Основной текст (2)_"/>
    <w:basedOn w:val="a0"/>
    <w:link w:val="20"/>
    <w:uiPriority w:val="99"/>
    <w:rsid w:val="00D6439E"/>
    <w:rPr>
      <w:rFonts w:ascii="Times New Roman" w:hAnsi="Times New Roman"/>
      <w:sz w:val="26"/>
      <w:szCs w:val="26"/>
      <w:shd w:val="clear" w:color="auto" w:fill="FFFFFF"/>
    </w:rPr>
  </w:style>
  <w:style w:type="character" w:customStyle="1" w:styleId="3">
    <w:name w:val="Основной текст (3)_"/>
    <w:basedOn w:val="a0"/>
    <w:link w:val="31"/>
    <w:uiPriority w:val="99"/>
    <w:rsid w:val="00D6439E"/>
    <w:rPr>
      <w:rFonts w:ascii="Times New Roman" w:hAnsi="Times New Roman"/>
      <w:b/>
      <w:bCs/>
      <w:sz w:val="28"/>
      <w:szCs w:val="28"/>
      <w:shd w:val="clear" w:color="auto" w:fill="FFFFFF"/>
    </w:rPr>
  </w:style>
  <w:style w:type="character" w:customStyle="1" w:styleId="30">
    <w:name w:val="Основной текст (3)"/>
    <w:basedOn w:val="3"/>
    <w:uiPriority w:val="99"/>
    <w:rsid w:val="00D6439E"/>
    <w:rPr>
      <w:rFonts w:ascii="Times New Roman" w:hAnsi="Times New Roman"/>
      <w:b/>
      <w:bCs/>
      <w:sz w:val="28"/>
      <w:szCs w:val="28"/>
      <w:u w:val="single"/>
      <w:shd w:val="clear" w:color="auto" w:fill="FFFFFF"/>
    </w:rPr>
  </w:style>
  <w:style w:type="paragraph" w:customStyle="1" w:styleId="20">
    <w:name w:val="Основной текст (2)"/>
    <w:basedOn w:val="a"/>
    <w:link w:val="2"/>
    <w:uiPriority w:val="99"/>
    <w:rsid w:val="00D6439E"/>
    <w:pPr>
      <w:widowControl w:val="0"/>
      <w:shd w:val="clear" w:color="auto" w:fill="FFFFFF"/>
      <w:spacing w:after="0" w:line="322" w:lineRule="exact"/>
      <w:jc w:val="both"/>
    </w:pPr>
    <w:rPr>
      <w:rFonts w:ascii="Times New Roman" w:hAnsi="Times New Roman"/>
      <w:sz w:val="26"/>
      <w:szCs w:val="26"/>
    </w:rPr>
  </w:style>
  <w:style w:type="paragraph" w:customStyle="1" w:styleId="31">
    <w:name w:val="Основной текст (3)1"/>
    <w:basedOn w:val="a"/>
    <w:link w:val="3"/>
    <w:uiPriority w:val="99"/>
    <w:rsid w:val="00D6439E"/>
    <w:pPr>
      <w:widowControl w:val="0"/>
      <w:shd w:val="clear" w:color="auto" w:fill="FFFFFF"/>
      <w:spacing w:before="300" w:after="420" w:line="240" w:lineRule="atLeast"/>
      <w:ind w:firstLine="760"/>
      <w:jc w:val="both"/>
    </w:pPr>
    <w:rPr>
      <w:rFonts w:ascii="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1537</Words>
  <Characters>8763</Characters>
  <Application>Microsoft Office Word</Application>
  <DocSecurity>0</DocSecurity>
  <Lines>73</Lines>
  <Paragraphs>20</Paragraphs>
  <ScaleCrop>false</ScaleCrop>
  <Company/>
  <LinksUpToDate>false</LinksUpToDate>
  <CharactersWithSpaces>10280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Завалкина Л.А.</dc:creator>
  <cp:keywords/>
  <dc:description/>
  <cp:lastModifiedBy>Завалкина Л.А.</cp:lastModifiedBy>
  <cp:revision>3</cp:revision>
  <dcterms:created xsi:type="dcterms:W3CDTF">2020-06-03T12:29:00Z</dcterms:created>
  <dcterms:modified xsi:type="dcterms:W3CDTF">2020-06-03T12:31:00Z</dcterms:modified>
</cp:coreProperties>
</file>