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4FA" w:rsidRDefault="007A04FA" w:rsidP="007A04FA">
      <w:pPr>
        <w:tabs>
          <w:tab w:val="left" w:pos="4995"/>
        </w:tabs>
        <w:ind w:firstLine="720"/>
        <w:jc w:val="right"/>
        <w:rPr>
          <w:b/>
          <w:bCs/>
          <w:sz w:val="24"/>
          <w:u w:val="single"/>
        </w:rPr>
      </w:pPr>
      <w:bookmarkStart w:id="0" w:name="_GoBack"/>
      <w:bookmarkEnd w:id="0"/>
    </w:p>
    <w:p w:rsidR="00BE2A7A" w:rsidRPr="00D54626" w:rsidRDefault="00BE2A7A" w:rsidP="00BE2A7A">
      <w:pPr>
        <w:pStyle w:val="2"/>
        <w:tabs>
          <w:tab w:val="center" w:pos="5102"/>
          <w:tab w:val="left" w:pos="6915"/>
        </w:tabs>
        <w:rPr>
          <w:rFonts w:ascii="Arial" w:hAnsi="Arial" w:cs="Arial"/>
          <w:color w:val="00B0F0"/>
          <w:sz w:val="48"/>
          <w:szCs w:val="48"/>
          <w:u w:val="none"/>
        </w:rPr>
      </w:pPr>
      <w:r w:rsidRPr="00D54626">
        <w:rPr>
          <w:rFonts w:ascii="Arial" w:hAnsi="Arial" w:cs="Arial"/>
          <w:color w:val="00B0F0"/>
          <w:sz w:val="48"/>
          <w:szCs w:val="48"/>
          <w:u w:val="none"/>
        </w:rPr>
        <w:t>ТРАНСПОРТНЫЙ НАЛОГ ФИЗИЧЕСКИХ ЛИЦ</w:t>
      </w:r>
    </w:p>
    <w:p w:rsidR="00BE2A7A" w:rsidRPr="00DF0266" w:rsidRDefault="00BE2A7A" w:rsidP="00BE2A7A">
      <w:pPr>
        <w:rPr>
          <w:rFonts w:ascii="Arial" w:hAnsi="Arial" w:cs="Arial"/>
          <w:sz w:val="20"/>
          <w:szCs w:val="20"/>
        </w:rPr>
      </w:pPr>
    </w:p>
    <w:p w:rsidR="00BE2A7A" w:rsidRPr="00DF0266" w:rsidRDefault="00BE2A7A" w:rsidP="00BE2A7A">
      <w:pPr>
        <w:pStyle w:val="ConsPlusNormal"/>
        <w:ind w:firstLine="709"/>
        <w:jc w:val="both"/>
        <w:rPr>
          <w:i/>
        </w:rPr>
      </w:pPr>
      <w:r w:rsidRPr="00DF0266">
        <w:rPr>
          <w:sz w:val="28"/>
          <w:szCs w:val="28"/>
        </w:rPr>
        <w:t>Транспортный налог (далее – налог) в соответствии с Налоговым кодексом Российской Федерации на территории</w:t>
      </w:r>
      <w:r>
        <w:rPr>
          <w:sz w:val="28"/>
          <w:szCs w:val="28"/>
        </w:rPr>
        <w:t xml:space="preserve"> Новгородской области </w:t>
      </w:r>
      <w:r w:rsidRPr="00DF0266">
        <w:rPr>
          <w:sz w:val="28"/>
          <w:szCs w:val="28"/>
        </w:rPr>
        <w:t>установлен Законом</w:t>
      </w:r>
      <w:r w:rsidRPr="00A723F3">
        <w:t xml:space="preserve"> </w:t>
      </w:r>
      <w:r w:rsidRPr="00A723F3">
        <w:rPr>
          <w:sz w:val="28"/>
          <w:szCs w:val="28"/>
        </w:rPr>
        <w:t>от 30.09.2008 № 379-ОЗ (ред. от 04.04.2018)</w:t>
      </w:r>
    </w:p>
    <w:p w:rsidR="00BE2A7A" w:rsidRPr="00DF0266" w:rsidRDefault="00BE2A7A" w:rsidP="00BE2A7A">
      <w:pPr>
        <w:autoSpaceDE w:val="0"/>
        <w:autoSpaceDN w:val="0"/>
        <w:adjustRightInd w:val="0"/>
        <w:ind w:firstLine="709"/>
        <w:jc w:val="center"/>
        <w:rPr>
          <w:rFonts w:ascii="Arial" w:hAnsi="Arial" w:cs="Arial"/>
          <w:sz w:val="30"/>
          <w:szCs w:val="30"/>
        </w:rPr>
      </w:pPr>
    </w:p>
    <w:p w:rsidR="00BE2A7A" w:rsidRPr="00DF0266" w:rsidRDefault="00BE2A7A" w:rsidP="00BE2A7A">
      <w:pPr>
        <w:ind w:firstLine="709"/>
        <w:jc w:val="both"/>
        <w:rPr>
          <w:rFonts w:ascii="Arial" w:hAnsi="Arial" w:cs="Arial"/>
          <w:sz w:val="16"/>
          <w:szCs w:val="16"/>
        </w:rPr>
      </w:pPr>
    </w:p>
    <w:p w:rsidR="00BE2A7A" w:rsidRPr="00DF0266" w:rsidRDefault="00BE2A7A" w:rsidP="00BE2A7A">
      <w:pPr>
        <w:ind w:firstLine="709"/>
        <w:jc w:val="both"/>
        <w:rPr>
          <w:rFonts w:ascii="Arial" w:hAnsi="Arial" w:cs="Arial"/>
          <w:szCs w:val="28"/>
        </w:rPr>
      </w:pPr>
      <w:r w:rsidRPr="00BD5622">
        <w:rPr>
          <w:rFonts w:ascii="Arial" w:hAnsi="Arial" w:cs="Arial"/>
          <w:b/>
          <w:color w:val="00B0F0"/>
          <w:sz w:val="30"/>
          <w:szCs w:val="30"/>
        </w:rPr>
        <w:t>ПЛАТЕЛЬЩИКИ</w:t>
      </w:r>
      <w:r w:rsidRPr="00BD5622">
        <w:rPr>
          <w:rFonts w:ascii="Arial" w:hAnsi="Arial" w:cs="Arial"/>
          <w:color w:val="00B0F0"/>
          <w:sz w:val="30"/>
          <w:szCs w:val="30"/>
        </w:rPr>
        <w:t xml:space="preserve"> </w:t>
      </w:r>
      <w:r w:rsidRPr="00BD5622">
        <w:rPr>
          <w:rFonts w:ascii="Arial" w:hAnsi="Arial" w:cs="Arial"/>
          <w:b/>
          <w:color w:val="00B0F0"/>
          <w:sz w:val="30"/>
          <w:szCs w:val="30"/>
        </w:rPr>
        <w:t>НАЛОГА</w:t>
      </w:r>
      <w:r w:rsidRPr="00BD5622">
        <w:rPr>
          <w:rFonts w:ascii="Arial" w:hAnsi="Arial" w:cs="Arial"/>
          <w:color w:val="00B0F0"/>
          <w:sz w:val="30"/>
          <w:szCs w:val="30"/>
        </w:rPr>
        <w:t xml:space="preserve"> </w:t>
      </w:r>
      <w:r w:rsidRPr="00DF0266">
        <w:rPr>
          <w:rFonts w:ascii="Arial" w:hAnsi="Arial" w:cs="Arial"/>
          <w:szCs w:val="28"/>
        </w:rPr>
        <w:t>– лица, на которых в соответствии с законодательством Российской Федерации зарегистрированы транспортные средства, признаваемые объектом налогообложения.</w:t>
      </w:r>
    </w:p>
    <w:p w:rsidR="00BE2A7A" w:rsidRPr="00DF0266" w:rsidRDefault="00BE2A7A" w:rsidP="00BE2A7A">
      <w:pPr>
        <w:ind w:firstLine="709"/>
        <w:jc w:val="both"/>
        <w:rPr>
          <w:rFonts w:ascii="Arial" w:hAnsi="Arial" w:cs="Arial"/>
          <w:sz w:val="16"/>
          <w:szCs w:val="16"/>
        </w:rPr>
      </w:pPr>
    </w:p>
    <w:p w:rsidR="00BE2A7A" w:rsidRPr="00DF0266" w:rsidRDefault="00BE2A7A" w:rsidP="00BE2A7A">
      <w:pPr>
        <w:ind w:firstLine="709"/>
        <w:jc w:val="both"/>
        <w:rPr>
          <w:rFonts w:ascii="Arial" w:hAnsi="Arial" w:cs="Arial"/>
          <w:szCs w:val="28"/>
        </w:rPr>
      </w:pPr>
      <w:r w:rsidRPr="00BD5622">
        <w:rPr>
          <w:rFonts w:ascii="Arial" w:hAnsi="Arial" w:cs="Arial"/>
          <w:b/>
          <w:color w:val="00B0F0"/>
          <w:sz w:val="30"/>
          <w:szCs w:val="30"/>
        </w:rPr>
        <w:t>ОБЪЕКТЫ НАЛОГООБЛОЖЕНИЯ</w:t>
      </w:r>
      <w:r w:rsidRPr="00BD5622">
        <w:rPr>
          <w:rFonts w:ascii="Arial" w:hAnsi="Arial" w:cs="Arial"/>
          <w:color w:val="00B0F0"/>
          <w:sz w:val="30"/>
          <w:szCs w:val="30"/>
        </w:rPr>
        <w:t xml:space="preserve"> </w:t>
      </w:r>
      <w:r w:rsidRPr="00DF0266">
        <w:rPr>
          <w:rFonts w:ascii="Arial" w:hAnsi="Arial" w:cs="Arial"/>
          <w:szCs w:val="28"/>
        </w:rPr>
        <w:t xml:space="preserve">– автомобили, мотоциклы, мотороллеры, автобусы и другие самоходные </w:t>
      </w:r>
      <w:proofErr w:type="gramStart"/>
      <w:r w:rsidRPr="00DF0266">
        <w:rPr>
          <w:rFonts w:ascii="Arial" w:hAnsi="Arial" w:cs="Arial"/>
          <w:szCs w:val="28"/>
        </w:rPr>
        <w:t>машины</w:t>
      </w:r>
      <w:proofErr w:type="gramEnd"/>
      <w:r w:rsidRPr="00DF0266">
        <w:rPr>
          <w:rFonts w:ascii="Arial" w:hAnsi="Arial" w:cs="Arial"/>
          <w:szCs w:val="28"/>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BE2A7A" w:rsidRPr="00DF0266" w:rsidRDefault="00BE2A7A" w:rsidP="00BE2A7A">
      <w:pPr>
        <w:ind w:firstLine="709"/>
        <w:jc w:val="both"/>
        <w:rPr>
          <w:rFonts w:ascii="Arial" w:hAnsi="Arial" w:cs="Arial"/>
          <w:sz w:val="16"/>
          <w:szCs w:val="16"/>
        </w:rPr>
      </w:pPr>
    </w:p>
    <w:p w:rsidR="00BE2A7A" w:rsidRPr="00DF0266" w:rsidRDefault="00BE2A7A" w:rsidP="00BE2A7A">
      <w:pPr>
        <w:ind w:firstLine="709"/>
        <w:jc w:val="both"/>
        <w:rPr>
          <w:rFonts w:ascii="Arial" w:hAnsi="Arial" w:cs="Arial"/>
          <w:sz w:val="30"/>
          <w:szCs w:val="30"/>
        </w:rPr>
      </w:pPr>
      <w:r w:rsidRPr="00DF0266">
        <w:rPr>
          <w:rFonts w:ascii="Arial" w:hAnsi="Arial" w:cs="Arial"/>
          <w:b/>
          <w:sz w:val="30"/>
          <w:szCs w:val="30"/>
        </w:rPr>
        <w:t>НЕ</w:t>
      </w:r>
      <w:r w:rsidRPr="00DF0266">
        <w:rPr>
          <w:rFonts w:ascii="Arial" w:hAnsi="Arial" w:cs="Arial"/>
          <w:sz w:val="30"/>
          <w:szCs w:val="30"/>
        </w:rPr>
        <w:t xml:space="preserve"> </w:t>
      </w:r>
      <w:r w:rsidRPr="00DF0266">
        <w:rPr>
          <w:rFonts w:ascii="Arial" w:hAnsi="Arial" w:cs="Arial"/>
          <w:b/>
          <w:sz w:val="30"/>
          <w:szCs w:val="30"/>
        </w:rPr>
        <w:t>ЯВЛЯЮТСЯ ОБЪЕКТОМ НАЛОГООБЛОЖЕНИЯ:</w:t>
      </w:r>
    </w:p>
    <w:p w:rsidR="00BE2A7A" w:rsidRPr="00DF0266" w:rsidRDefault="00BE2A7A" w:rsidP="00BE2A7A">
      <w:pPr>
        <w:numPr>
          <w:ilvl w:val="0"/>
          <w:numId w:val="4"/>
        </w:numPr>
        <w:tabs>
          <w:tab w:val="clear" w:pos="1260"/>
          <w:tab w:val="num" w:pos="0"/>
        </w:tabs>
        <w:autoSpaceDE w:val="0"/>
        <w:autoSpaceDN w:val="0"/>
        <w:adjustRightInd w:val="0"/>
        <w:ind w:left="0" w:firstLine="709"/>
        <w:jc w:val="both"/>
        <w:rPr>
          <w:rFonts w:ascii="Arial" w:hAnsi="Arial" w:cs="Arial"/>
          <w:szCs w:val="28"/>
        </w:rPr>
      </w:pPr>
      <w:r w:rsidRPr="00DF0266">
        <w:rPr>
          <w:rFonts w:ascii="Arial" w:hAnsi="Arial" w:cs="Arial"/>
          <w:szCs w:val="28"/>
        </w:rPr>
        <w:t>автомобили легковые, специально оборудованные для использования инвалидами, а также автомобили легковые с мощностью двигателя до 100 лошадиных сил (до 73,55 кВт), полученные (приобретенные) через органы социальной защиты населения в установленном законом порядке;</w:t>
      </w:r>
    </w:p>
    <w:p w:rsidR="00BE2A7A" w:rsidRPr="00DF0266" w:rsidRDefault="00BE2A7A" w:rsidP="00BE2A7A">
      <w:pPr>
        <w:numPr>
          <w:ilvl w:val="0"/>
          <w:numId w:val="4"/>
        </w:numPr>
        <w:autoSpaceDE w:val="0"/>
        <w:autoSpaceDN w:val="0"/>
        <w:adjustRightInd w:val="0"/>
        <w:ind w:left="0" w:firstLine="709"/>
        <w:jc w:val="both"/>
        <w:rPr>
          <w:rFonts w:ascii="Arial" w:hAnsi="Arial" w:cs="Arial"/>
          <w:szCs w:val="28"/>
        </w:rPr>
      </w:pPr>
      <w:r w:rsidRPr="00DF0266">
        <w:rPr>
          <w:rFonts w:ascii="Arial" w:hAnsi="Arial" w:cs="Arial"/>
          <w:szCs w:val="28"/>
        </w:rPr>
        <w:t xml:space="preserve">  промысловые морские и речные суда;</w:t>
      </w:r>
    </w:p>
    <w:p w:rsidR="00BE2A7A" w:rsidRPr="00DF0266" w:rsidRDefault="00BE2A7A" w:rsidP="00BE2A7A">
      <w:pPr>
        <w:numPr>
          <w:ilvl w:val="0"/>
          <w:numId w:val="4"/>
        </w:numPr>
        <w:tabs>
          <w:tab w:val="clear" w:pos="1260"/>
          <w:tab w:val="num" w:pos="0"/>
        </w:tabs>
        <w:autoSpaceDE w:val="0"/>
        <w:autoSpaceDN w:val="0"/>
        <w:adjustRightInd w:val="0"/>
        <w:ind w:left="0" w:firstLine="709"/>
        <w:jc w:val="both"/>
        <w:rPr>
          <w:rFonts w:ascii="Arial" w:hAnsi="Arial" w:cs="Arial"/>
          <w:szCs w:val="28"/>
        </w:rPr>
      </w:pPr>
      <w:r w:rsidRPr="00DF0266">
        <w:rPr>
          <w:rFonts w:ascii="Arial" w:hAnsi="Arial" w:cs="Arial"/>
          <w:szCs w:val="28"/>
        </w:rPr>
        <w:t>пассажирские и грузовые морские, речные и воздушные суда, находящиеся в собственности (на праве хозяйственного ведения или оперативного управления) организаций и индивидуальных предпринимателей, основным видом деятельности которых является осуществление пассажирских и (или) грузовых перевозок;</w:t>
      </w:r>
    </w:p>
    <w:p w:rsidR="00BE2A7A" w:rsidRPr="00DF0266" w:rsidRDefault="00BE2A7A" w:rsidP="00BE2A7A">
      <w:pPr>
        <w:numPr>
          <w:ilvl w:val="0"/>
          <w:numId w:val="4"/>
        </w:numPr>
        <w:tabs>
          <w:tab w:val="clear" w:pos="1260"/>
          <w:tab w:val="num" w:pos="0"/>
        </w:tabs>
        <w:autoSpaceDE w:val="0"/>
        <w:autoSpaceDN w:val="0"/>
        <w:adjustRightInd w:val="0"/>
        <w:ind w:left="0" w:firstLine="709"/>
        <w:jc w:val="both"/>
        <w:rPr>
          <w:rFonts w:ascii="Arial" w:hAnsi="Arial" w:cs="Arial"/>
          <w:szCs w:val="28"/>
        </w:rPr>
      </w:pPr>
      <w:r w:rsidRPr="00DF0266">
        <w:rPr>
          <w:rFonts w:ascii="Arial" w:hAnsi="Arial" w:cs="Arial"/>
          <w:szCs w:val="28"/>
        </w:rPr>
        <w:t xml:space="preserve">тракторы, самоходные комбайны всех марок, специальные автомашины (молоковозы, скотовозы, специальные машины для перевозки птицы, машины для перевозки и внесения минеральных удобрений, ветеринарной помощи, технического обслуживания), зарегистрированные на </w:t>
      </w:r>
      <w:proofErr w:type="spellStart"/>
      <w:r w:rsidRPr="00DF0266">
        <w:rPr>
          <w:rFonts w:ascii="Arial" w:hAnsi="Arial" w:cs="Arial"/>
          <w:szCs w:val="28"/>
        </w:rPr>
        <w:t>сельхозтоваропроизводителей</w:t>
      </w:r>
      <w:proofErr w:type="spellEnd"/>
      <w:r w:rsidRPr="00DF0266">
        <w:rPr>
          <w:rFonts w:ascii="Arial" w:hAnsi="Arial" w:cs="Arial"/>
          <w:szCs w:val="28"/>
        </w:rPr>
        <w:t xml:space="preserve"> и используемые при сельскохозяйственных работах для производства сельскохозяйственной продукции;</w:t>
      </w:r>
    </w:p>
    <w:p w:rsidR="00BE2A7A" w:rsidRPr="00D41267" w:rsidRDefault="00BE2A7A" w:rsidP="00BE2A7A">
      <w:pPr>
        <w:numPr>
          <w:ilvl w:val="0"/>
          <w:numId w:val="4"/>
        </w:numPr>
        <w:tabs>
          <w:tab w:val="clear" w:pos="1260"/>
          <w:tab w:val="num" w:pos="0"/>
        </w:tabs>
        <w:autoSpaceDE w:val="0"/>
        <w:autoSpaceDN w:val="0"/>
        <w:adjustRightInd w:val="0"/>
        <w:ind w:left="0" w:firstLine="709"/>
        <w:jc w:val="both"/>
        <w:rPr>
          <w:rFonts w:ascii="Arial" w:hAnsi="Arial" w:cs="Arial"/>
          <w:szCs w:val="28"/>
        </w:rPr>
      </w:pPr>
      <w:r w:rsidRPr="00DF0266">
        <w:rPr>
          <w:rFonts w:ascii="Arial" w:hAnsi="Arial" w:cs="Arial"/>
          <w:szCs w:val="28"/>
        </w:rPr>
        <w:t xml:space="preserve">транспортные средства, принадлежащие на праве оперативного управления федеральным органам исполнительной власти и федеральным </w:t>
      </w:r>
      <w:r w:rsidRPr="00D41267">
        <w:rPr>
          <w:rFonts w:ascii="Arial" w:hAnsi="Arial" w:cs="Arial"/>
          <w:szCs w:val="28"/>
        </w:rPr>
        <w:t>государственным органам, в которых законодательством</w:t>
      </w:r>
      <w:r w:rsidRPr="00D41267">
        <w:rPr>
          <w:rFonts w:ascii="Arial" w:hAnsi="Arial" w:cs="Arial"/>
          <w:sz w:val="30"/>
          <w:szCs w:val="30"/>
        </w:rPr>
        <w:t xml:space="preserve"> </w:t>
      </w:r>
      <w:r w:rsidRPr="00D41267">
        <w:rPr>
          <w:rFonts w:ascii="Arial" w:hAnsi="Arial" w:cs="Arial"/>
          <w:szCs w:val="28"/>
        </w:rPr>
        <w:t>Российской Федерации предусмотрена военная и (или) приравненная к ней служба;</w:t>
      </w:r>
    </w:p>
    <w:p w:rsidR="00BE2A7A" w:rsidRPr="00D41267" w:rsidRDefault="00BE2A7A" w:rsidP="00BE2A7A">
      <w:pPr>
        <w:numPr>
          <w:ilvl w:val="0"/>
          <w:numId w:val="4"/>
        </w:numPr>
        <w:tabs>
          <w:tab w:val="clear" w:pos="1260"/>
          <w:tab w:val="num" w:pos="1418"/>
        </w:tabs>
        <w:autoSpaceDE w:val="0"/>
        <w:autoSpaceDN w:val="0"/>
        <w:adjustRightInd w:val="0"/>
        <w:ind w:left="0" w:firstLine="709"/>
        <w:jc w:val="both"/>
        <w:rPr>
          <w:rFonts w:ascii="Arial" w:hAnsi="Arial" w:cs="Arial"/>
          <w:szCs w:val="28"/>
        </w:rPr>
      </w:pPr>
      <w:r w:rsidRPr="00D41267">
        <w:rPr>
          <w:rFonts w:ascii="Arial" w:hAnsi="Arial" w:cs="Arial"/>
          <w:szCs w:val="28"/>
        </w:rPr>
        <w:t>транспортные средства, находящиеся в розыске, а также транспортные средства, розыск которых прекращен, с месяца начала розыска соответствующего транспортного средства до месяца его возврата лицу, на которое оно зарегистрировано. Факты угона (кражи), возврата транспортного средства подтверждаются документом, выдаваемым уполномоченным органом, или сведениями, полученными налоговыми органами;</w:t>
      </w:r>
    </w:p>
    <w:p w:rsidR="00BE2A7A" w:rsidRPr="00D41267" w:rsidRDefault="00BE2A7A" w:rsidP="00BE2A7A">
      <w:pPr>
        <w:numPr>
          <w:ilvl w:val="0"/>
          <w:numId w:val="4"/>
        </w:numPr>
        <w:autoSpaceDE w:val="0"/>
        <w:autoSpaceDN w:val="0"/>
        <w:adjustRightInd w:val="0"/>
        <w:ind w:left="0" w:firstLine="709"/>
        <w:jc w:val="both"/>
        <w:rPr>
          <w:rFonts w:ascii="Arial" w:hAnsi="Arial" w:cs="Arial"/>
          <w:szCs w:val="28"/>
        </w:rPr>
      </w:pPr>
      <w:r w:rsidRPr="00D41267">
        <w:rPr>
          <w:rFonts w:ascii="Arial" w:hAnsi="Arial" w:cs="Arial"/>
          <w:szCs w:val="28"/>
        </w:rPr>
        <w:lastRenderedPageBreak/>
        <w:t xml:space="preserve">  самолеты и вертолеты санитарной авиации и медицинской службы;</w:t>
      </w:r>
    </w:p>
    <w:p w:rsidR="00BE2A7A" w:rsidRPr="00DF0266" w:rsidRDefault="00BE2A7A" w:rsidP="00BE2A7A">
      <w:pPr>
        <w:numPr>
          <w:ilvl w:val="0"/>
          <w:numId w:val="4"/>
        </w:numPr>
        <w:autoSpaceDE w:val="0"/>
        <w:autoSpaceDN w:val="0"/>
        <w:adjustRightInd w:val="0"/>
        <w:ind w:left="0" w:firstLine="709"/>
        <w:jc w:val="both"/>
        <w:rPr>
          <w:rFonts w:ascii="Arial" w:hAnsi="Arial" w:cs="Arial"/>
          <w:szCs w:val="28"/>
        </w:rPr>
      </w:pPr>
      <w:r w:rsidRPr="00D41267">
        <w:rPr>
          <w:rFonts w:ascii="Arial" w:hAnsi="Arial" w:cs="Arial"/>
          <w:szCs w:val="28"/>
        </w:rPr>
        <w:t xml:space="preserve">  суда, зарегистрированные </w:t>
      </w:r>
      <w:r w:rsidRPr="00DF0266">
        <w:rPr>
          <w:rFonts w:ascii="Arial" w:hAnsi="Arial" w:cs="Arial"/>
          <w:szCs w:val="28"/>
        </w:rPr>
        <w:t>в Российском международном реестре судов;</w:t>
      </w:r>
    </w:p>
    <w:p w:rsidR="00BE2A7A" w:rsidRDefault="00BE2A7A" w:rsidP="00BE2A7A">
      <w:pPr>
        <w:numPr>
          <w:ilvl w:val="0"/>
          <w:numId w:val="4"/>
        </w:numPr>
        <w:autoSpaceDE w:val="0"/>
        <w:autoSpaceDN w:val="0"/>
        <w:adjustRightInd w:val="0"/>
        <w:ind w:left="0" w:firstLine="709"/>
        <w:jc w:val="both"/>
        <w:rPr>
          <w:rFonts w:ascii="Arial" w:hAnsi="Arial" w:cs="Arial"/>
          <w:szCs w:val="28"/>
        </w:rPr>
      </w:pPr>
      <w:r w:rsidRPr="00DF0266">
        <w:rPr>
          <w:rFonts w:ascii="Arial" w:hAnsi="Arial" w:cs="Arial"/>
          <w:szCs w:val="28"/>
        </w:rPr>
        <w:t>морские стационарные и плавучие платформы, морские передвижные бу</w:t>
      </w:r>
      <w:r>
        <w:rPr>
          <w:rFonts w:ascii="Arial" w:hAnsi="Arial" w:cs="Arial"/>
          <w:szCs w:val="28"/>
        </w:rPr>
        <w:t>ровые установки и буровые суда;</w:t>
      </w:r>
    </w:p>
    <w:p w:rsidR="00BE2A7A" w:rsidRPr="00213D3C" w:rsidRDefault="00BE2A7A" w:rsidP="00BE2A7A">
      <w:pPr>
        <w:numPr>
          <w:ilvl w:val="0"/>
          <w:numId w:val="4"/>
        </w:numPr>
        <w:autoSpaceDE w:val="0"/>
        <w:autoSpaceDN w:val="0"/>
        <w:adjustRightInd w:val="0"/>
        <w:ind w:left="0" w:firstLine="709"/>
        <w:jc w:val="both"/>
        <w:rPr>
          <w:rFonts w:ascii="Arial" w:hAnsi="Arial" w:cs="Arial"/>
          <w:szCs w:val="28"/>
        </w:rPr>
      </w:pPr>
      <w:r w:rsidRPr="00213D3C">
        <w:rPr>
          <w:rFonts w:ascii="Arial" w:hAnsi="Arial" w:cs="Arial"/>
          <w:szCs w:val="28"/>
        </w:rPr>
        <w:t>(с 2020 года) суда, зарегистрированные в Российском открытом реестре судов лицами, получившими статус участника специального административного района в соответствии с Федеральным законом от 3 августа 2018 года № 291-ФЗ «О специальных административных районах на территориях Калининградской области и Приморского края»;</w:t>
      </w:r>
    </w:p>
    <w:p w:rsidR="00BE2A7A" w:rsidRPr="00213D3C" w:rsidRDefault="00BE2A7A" w:rsidP="00BE2A7A">
      <w:pPr>
        <w:numPr>
          <w:ilvl w:val="0"/>
          <w:numId w:val="4"/>
        </w:numPr>
        <w:autoSpaceDE w:val="0"/>
        <w:autoSpaceDN w:val="0"/>
        <w:adjustRightInd w:val="0"/>
        <w:ind w:left="0" w:firstLine="709"/>
        <w:jc w:val="both"/>
        <w:rPr>
          <w:rFonts w:ascii="Arial" w:hAnsi="Arial" w:cs="Arial"/>
          <w:szCs w:val="28"/>
        </w:rPr>
      </w:pPr>
      <w:r w:rsidRPr="00213D3C">
        <w:rPr>
          <w:rFonts w:ascii="Arial" w:hAnsi="Arial" w:cs="Arial"/>
          <w:szCs w:val="28"/>
        </w:rPr>
        <w:t xml:space="preserve"> </w:t>
      </w:r>
      <w:proofErr w:type="gramStart"/>
      <w:r w:rsidRPr="00213D3C">
        <w:rPr>
          <w:rFonts w:ascii="Arial" w:hAnsi="Arial" w:cs="Arial"/>
          <w:szCs w:val="28"/>
        </w:rPr>
        <w:t>(с 2020 года) воздушные суда, зарегистрированные в Государственном реестре гражданских воздушных судов лицами, получившими статус участника специального административного района в соответствии с Федеральным законом от 3 августа 2018 года № 291-ФЗ «О специальных административных районах на территориях Калининградской области и Приморского края».</w:t>
      </w:r>
      <w:proofErr w:type="gramEnd"/>
    </w:p>
    <w:p w:rsidR="00BE2A7A" w:rsidRPr="00582723" w:rsidRDefault="00BE2A7A" w:rsidP="00BE2A7A">
      <w:pPr>
        <w:tabs>
          <w:tab w:val="left" w:pos="4995"/>
        </w:tabs>
        <w:ind w:firstLine="709"/>
        <w:rPr>
          <w:rFonts w:ascii="Arial" w:hAnsi="Arial" w:cs="Arial"/>
          <w:b/>
          <w:bCs/>
          <w:sz w:val="16"/>
          <w:u w:val="single"/>
        </w:rPr>
      </w:pPr>
    </w:p>
    <w:p w:rsidR="00BE2A7A" w:rsidRPr="00DF0266" w:rsidRDefault="00BE2A7A" w:rsidP="00BE2A7A">
      <w:pPr>
        <w:autoSpaceDE w:val="0"/>
        <w:autoSpaceDN w:val="0"/>
        <w:adjustRightInd w:val="0"/>
        <w:ind w:firstLine="709"/>
        <w:jc w:val="both"/>
        <w:rPr>
          <w:rFonts w:ascii="Arial" w:hAnsi="Arial" w:cs="Arial"/>
          <w:szCs w:val="28"/>
        </w:rPr>
      </w:pPr>
      <w:proofErr w:type="gramStart"/>
      <w:r w:rsidRPr="00DF0266">
        <w:rPr>
          <w:rFonts w:ascii="Arial" w:hAnsi="Arial" w:cs="Arial"/>
          <w:b/>
          <w:sz w:val="30"/>
          <w:szCs w:val="30"/>
        </w:rPr>
        <w:t>НАЛОГ</w:t>
      </w:r>
      <w:r w:rsidRPr="00DF0266">
        <w:rPr>
          <w:rFonts w:ascii="Arial" w:hAnsi="Arial" w:cs="Arial"/>
          <w:sz w:val="30"/>
          <w:szCs w:val="30"/>
        </w:rPr>
        <w:t xml:space="preserve"> </w:t>
      </w:r>
      <w:r w:rsidRPr="00DF0266">
        <w:rPr>
          <w:rFonts w:ascii="Arial" w:hAnsi="Arial" w:cs="Arial"/>
          <w:szCs w:val="28"/>
        </w:rPr>
        <w:t>исчисляется на основании сведений органов</w:t>
      </w:r>
      <w:r>
        <w:rPr>
          <w:rFonts w:ascii="Arial" w:hAnsi="Arial" w:cs="Arial"/>
          <w:szCs w:val="28"/>
        </w:rPr>
        <w:t xml:space="preserve"> (организаций, должностных лиц)</w:t>
      </w:r>
      <w:r w:rsidRPr="00DF0266">
        <w:rPr>
          <w:rFonts w:ascii="Arial" w:hAnsi="Arial" w:cs="Arial"/>
          <w:szCs w:val="28"/>
        </w:rPr>
        <w:t xml:space="preserve">, осуществляющих государственную регистрацию транспортных средств (подразделения ГИБДД МВД России, инспекции </w:t>
      </w:r>
      <w:proofErr w:type="spellStart"/>
      <w:r w:rsidRPr="00DF0266">
        <w:rPr>
          <w:rFonts w:ascii="Arial" w:hAnsi="Arial" w:cs="Arial"/>
          <w:szCs w:val="28"/>
        </w:rPr>
        <w:t>гостехнадзора</w:t>
      </w:r>
      <w:proofErr w:type="spellEnd"/>
      <w:r w:rsidRPr="00DF0266">
        <w:rPr>
          <w:rFonts w:ascii="Arial" w:hAnsi="Arial" w:cs="Arial"/>
          <w:szCs w:val="28"/>
        </w:rPr>
        <w:t xml:space="preserve">, подразделения </w:t>
      </w:r>
      <w:proofErr w:type="spellStart"/>
      <w:r w:rsidRPr="00DF0266">
        <w:rPr>
          <w:rFonts w:ascii="Arial" w:hAnsi="Arial" w:cs="Arial"/>
          <w:szCs w:val="28"/>
        </w:rPr>
        <w:t>Росморречфлота</w:t>
      </w:r>
      <w:proofErr w:type="spellEnd"/>
      <w:r w:rsidRPr="00DF0266">
        <w:rPr>
          <w:rFonts w:ascii="Arial" w:hAnsi="Arial" w:cs="Arial"/>
          <w:szCs w:val="28"/>
        </w:rPr>
        <w:t xml:space="preserve">, центры ГИМС МЧС России, </w:t>
      </w:r>
      <w:proofErr w:type="spellStart"/>
      <w:r w:rsidRPr="00DF0266">
        <w:rPr>
          <w:rFonts w:ascii="Arial" w:hAnsi="Arial" w:cs="Arial"/>
          <w:szCs w:val="28"/>
        </w:rPr>
        <w:t>Росавиация</w:t>
      </w:r>
      <w:proofErr w:type="spellEnd"/>
      <w:r w:rsidRPr="00DF0266">
        <w:rPr>
          <w:rFonts w:ascii="Arial" w:hAnsi="Arial" w:cs="Arial"/>
          <w:szCs w:val="28"/>
        </w:rPr>
        <w:t xml:space="preserve"> и т.д.), органов, осуществляющих регистрацию (миграционный учет) физических лиц (органы МВД России и т.д.), регистрацию актов гражданского состояния (органы ЗАГС и т.д.), органов, осуществляющих выдачу документов, удостоверяющих личность (органы МВД</w:t>
      </w:r>
      <w:proofErr w:type="gramEnd"/>
      <w:r w:rsidRPr="00DF0266">
        <w:rPr>
          <w:rFonts w:ascii="Arial" w:hAnsi="Arial" w:cs="Arial"/>
          <w:szCs w:val="28"/>
        </w:rPr>
        <w:t xml:space="preserve"> </w:t>
      </w:r>
      <w:proofErr w:type="gramStart"/>
      <w:r w:rsidRPr="00DF0266">
        <w:rPr>
          <w:rFonts w:ascii="Arial" w:hAnsi="Arial" w:cs="Arial"/>
          <w:szCs w:val="28"/>
        </w:rPr>
        <w:t>России и т.д.).</w:t>
      </w:r>
      <w:proofErr w:type="gramEnd"/>
    </w:p>
    <w:p w:rsidR="00BE2A7A" w:rsidRPr="00582723" w:rsidRDefault="00BE2A7A" w:rsidP="00BE2A7A">
      <w:pPr>
        <w:autoSpaceDE w:val="0"/>
        <w:autoSpaceDN w:val="0"/>
        <w:adjustRightInd w:val="0"/>
        <w:ind w:firstLine="709"/>
        <w:jc w:val="both"/>
        <w:rPr>
          <w:rFonts w:ascii="Arial" w:hAnsi="Arial" w:cs="Arial"/>
          <w:sz w:val="16"/>
          <w:szCs w:val="30"/>
        </w:rPr>
      </w:pPr>
    </w:p>
    <w:p w:rsidR="00BE2A7A" w:rsidRPr="00BD5622" w:rsidRDefault="00BE2A7A" w:rsidP="00BE2A7A">
      <w:pPr>
        <w:autoSpaceDE w:val="0"/>
        <w:autoSpaceDN w:val="0"/>
        <w:adjustRightInd w:val="0"/>
        <w:ind w:firstLine="709"/>
        <w:jc w:val="both"/>
        <w:rPr>
          <w:rFonts w:ascii="Arial" w:hAnsi="Arial" w:cs="Arial"/>
          <w:b/>
          <w:color w:val="00B0F0"/>
          <w:sz w:val="30"/>
          <w:szCs w:val="30"/>
        </w:rPr>
      </w:pPr>
      <w:r w:rsidRPr="00BD5622">
        <w:rPr>
          <w:rFonts w:ascii="Arial" w:hAnsi="Arial" w:cs="Arial"/>
          <w:b/>
          <w:color w:val="00B0F0"/>
          <w:sz w:val="30"/>
          <w:szCs w:val="30"/>
        </w:rPr>
        <w:t>ФОРМУЛА РАСЧЕТА НАЛОГА</w:t>
      </w:r>
    </w:p>
    <w:p w:rsidR="00BE2A7A" w:rsidRDefault="00BE2A7A" w:rsidP="00BE2A7A">
      <w:pPr>
        <w:autoSpaceDE w:val="0"/>
        <w:autoSpaceDN w:val="0"/>
        <w:adjustRightInd w:val="0"/>
        <w:ind w:firstLine="709"/>
        <w:jc w:val="both"/>
        <w:rPr>
          <w:rFonts w:ascii="Arial" w:hAnsi="Arial" w:cs="Arial"/>
          <w:b/>
          <w:sz w:val="30"/>
          <w:szCs w:val="30"/>
        </w:rPr>
      </w:pPr>
    </w:p>
    <w:tbl>
      <w:tblPr>
        <w:tblStyle w:val="ae"/>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2"/>
        <w:gridCol w:w="335"/>
        <w:gridCol w:w="1473"/>
        <w:gridCol w:w="390"/>
        <w:gridCol w:w="1690"/>
        <w:gridCol w:w="394"/>
        <w:gridCol w:w="3316"/>
        <w:gridCol w:w="390"/>
        <w:gridCol w:w="1961"/>
      </w:tblGrid>
      <w:tr w:rsidR="00BE2A7A" w:rsidRPr="005966B1" w:rsidTr="0017703A">
        <w:tc>
          <w:tcPr>
            <w:tcW w:w="964" w:type="dxa"/>
            <w:vMerge w:val="restart"/>
            <w:vAlign w:val="center"/>
          </w:tcPr>
          <w:p w:rsidR="00BE2A7A" w:rsidRPr="005966B1" w:rsidRDefault="00BE2A7A" w:rsidP="0017703A">
            <w:pPr>
              <w:autoSpaceDE w:val="0"/>
              <w:autoSpaceDN w:val="0"/>
              <w:adjustRightInd w:val="0"/>
              <w:jc w:val="center"/>
              <w:rPr>
                <w:rFonts w:ascii="Arial" w:hAnsi="Arial" w:cs="Arial"/>
                <w:spacing w:val="-6"/>
                <w:sz w:val="25"/>
                <w:szCs w:val="25"/>
              </w:rPr>
            </w:pPr>
            <w:r w:rsidRPr="005966B1">
              <w:rPr>
                <w:rFonts w:ascii="Arial" w:hAnsi="Arial" w:cs="Arial"/>
                <w:spacing w:val="-6"/>
                <w:sz w:val="25"/>
                <w:szCs w:val="25"/>
              </w:rPr>
              <w:t>Налог</w:t>
            </w:r>
          </w:p>
        </w:tc>
        <w:tc>
          <w:tcPr>
            <w:tcW w:w="340" w:type="dxa"/>
            <w:vMerge w:val="restart"/>
            <w:vAlign w:val="center"/>
          </w:tcPr>
          <w:p w:rsidR="00BE2A7A" w:rsidRPr="005966B1" w:rsidRDefault="00BE2A7A" w:rsidP="0017703A">
            <w:pPr>
              <w:autoSpaceDE w:val="0"/>
              <w:autoSpaceDN w:val="0"/>
              <w:adjustRightInd w:val="0"/>
              <w:jc w:val="center"/>
              <w:rPr>
                <w:rFonts w:ascii="Arial" w:hAnsi="Arial" w:cs="Arial"/>
                <w:spacing w:val="-6"/>
                <w:sz w:val="25"/>
                <w:szCs w:val="25"/>
              </w:rPr>
            </w:pPr>
            <w:r w:rsidRPr="005966B1">
              <w:rPr>
                <w:rFonts w:ascii="Arial" w:hAnsi="Arial" w:cs="Arial"/>
                <w:spacing w:val="-6"/>
                <w:sz w:val="25"/>
                <w:szCs w:val="25"/>
              </w:rPr>
              <w:t>=</w:t>
            </w:r>
          </w:p>
        </w:tc>
        <w:tc>
          <w:tcPr>
            <w:tcW w:w="1531" w:type="dxa"/>
            <w:vAlign w:val="center"/>
          </w:tcPr>
          <w:p w:rsidR="00BE2A7A" w:rsidRPr="005966B1" w:rsidRDefault="00BE2A7A" w:rsidP="0017703A">
            <w:pPr>
              <w:autoSpaceDE w:val="0"/>
              <w:autoSpaceDN w:val="0"/>
              <w:adjustRightInd w:val="0"/>
              <w:jc w:val="center"/>
              <w:rPr>
                <w:rFonts w:ascii="Arial" w:hAnsi="Arial" w:cs="Arial"/>
                <w:spacing w:val="-6"/>
                <w:sz w:val="25"/>
                <w:szCs w:val="25"/>
              </w:rPr>
            </w:pPr>
            <w:r w:rsidRPr="005966B1">
              <w:rPr>
                <w:rFonts w:ascii="Arial" w:hAnsi="Arial" w:cs="Arial"/>
                <w:spacing w:val="-6"/>
                <w:sz w:val="25"/>
                <w:szCs w:val="25"/>
              </w:rPr>
              <w:t>Налоговая</w:t>
            </w:r>
          </w:p>
        </w:tc>
        <w:tc>
          <w:tcPr>
            <w:tcW w:w="397" w:type="dxa"/>
            <w:vMerge w:val="restart"/>
            <w:vAlign w:val="center"/>
          </w:tcPr>
          <w:p w:rsidR="00BE2A7A" w:rsidRPr="005966B1" w:rsidRDefault="00BE2A7A" w:rsidP="0017703A">
            <w:pPr>
              <w:autoSpaceDE w:val="0"/>
              <w:autoSpaceDN w:val="0"/>
              <w:adjustRightInd w:val="0"/>
              <w:jc w:val="center"/>
              <w:rPr>
                <w:rFonts w:ascii="Arial" w:hAnsi="Arial" w:cs="Arial"/>
                <w:spacing w:val="-6"/>
                <w:sz w:val="25"/>
                <w:szCs w:val="25"/>
              </w:rPr>
            </w:pPr>
            <w:r w:rsidRPr="005966B1">
              <w:rPr>
                <w:rFonts w:ascii="Arial" w:hAnsi="Arial" w:cs="Arial"/>
                <w:spacing w:val="-6"/>
                <w:sz w:val="25"/>
                <w:szCs w:val="25"/>
              </w:rPr>
              <w:t>Х</w:t>
            </w:r>
          </w:p>
        </w:tc>
        <w:tc>
          <w:tcPr>
            <w:tcW w:w="1758" w:type="dxa"/>
            <w:vAlign w:val="center"/>
          </w:tcPr>
          <w:p w:rsidR="00BE2A7A" w:rsidRPr="005966B1" w:rsidRDefault="00BE2A7A" w:rsidP="0017703A">
            <w:pPr>
              <w:autoSpaceDE w:val="0"/>
              <w:autoSpaceDN w:val="0"/>
              <w:adjustRightInd w:val="0"/>
              <w:jc w:val="center"/>
              <w:rPr>
                <w:rFonts w:ascii="Arial" w:hAnsi="Arial" w:cs="Arial"/>
                <w:spacing w:val="-6"/>
                <w:sz w:val="25"/>
                <w:szCs w:val="25"/>
              </w:rPr>
            </w:pPr>
            <w:r w:rsidRPr="005966B1">
              <w:rPr>
                <w:rFonts w:ascii="Arial" w:hAnsi="Arial" w:cs="Arial"/>
                <w:spacing w:val="-6"/>
                <w:sz w:val="25"/>
                <w:szCs w:val="25"/>
              </w:rPr>
              <w:t>Налоговая</w:t>
            </w:r>
          </w:p>
        </w:tc>
        <w:tc>
          <w:tcPr>
            <w:tcW w:w="401" w:type="dxa"/>
            <w:vMerge w:val="restart"/>
            <w:vAlign w:val="center"/>
          </w:tcPr>
          <w:p w:rsidR="00BE2A7A" w:rsidRPr="005966B1" w:rsidRDefault="00BE2A7A" w:rsidP="0017703A">
            <w:pPr>
              <w:autoSpaceDE w:val="0"/>
              <w:autoSpaceDN w:val="0"/>
              <w:adjustRightInd w:val="0"/>
              <w:jc w:val="center"/>
              <w:rPr>
                <w:rFonts w:ascii="Arial" w:hAnsi="Arial" w:cs="Arial"/>
                <w:spacing w:val="-6"/>
                <w:sz w:val="25"/>
                <w:szCs w:val="25"/>
              </w:rPr>
            </w:pPr>
            <w:r w:rsidRPr="005966B1">
              <w:rPr>
                <w:rFonts w:ascii="Arial" w:hAnsi="Arial" w:cs="Arial"/>
                <w:spacing w:val="-6"/>
                <w:sz w:val="25"/>
                <w:szCs w:val="25"/>
              </w:rPr>
              <w:t>Х</w:t>
            </w:r>
          </w:p>
        </w:tc>
        <w:tc>
          <w:tcPr>
            <w:tcW w:w="3459" w:type="dxa"/>
            <w:tcBorders>
              <w:bottom w:val="single" w:sz="4" w:space="0" w:color="auto"/>
            </w:tcBorders>
            <w:vAlign w:val="center"/>
          </w:tcPr>
          <w:p w:rsidR="00BE2A7A" w:rsidRPr="005966B1" w:rsidRDefault="00BE2A7A" w:rsidP="0017703A">
            <w:pPr>
              <w:autoSpaceDE w:val="0"/>
              <w:autoSpaceDN w:val="0"/>
              <w:adjustRightInd w:val="0"/>
              <w:jc w:val="center"/>
              <w:rPr>
                <w:rFonts w:ascii="Arial" w:hAnsi="Arial" w:cs="Arial"/>
                <w:spacing w:val="-6"/>
                <w:sz w:val="25"/>
                <w:szCs w:val="25"/>
              </w:rPr>
            </w:pPr>
            <w:r w:rsidRPr="005966B1">
              <w:rPr>
                <w:rFonts w:ascii="Arial" w:hAnsi="Arial" w:cs="Arial"/>
                <w:spacing w:val="-6"/>
                <w:sz w:val="25"/>
                <w:szCs w:val="25"/>
              </w:rPr>
              <w:t>Кол-во месяцев владения</w:t>
            </w:r>
          </w:p>
        </w:tc>
        <w:tc>
          <w:tcPr>
            <w:tcW w:w="397" w:type="dxa"/>
            <w:vMerge w:val="restart"/>
            <w:vAlign w:val="center"/>
          </w:tcPr>
          <w:p w:rsidR="00BE2A7A" w:rsidRPr="005966B1" w:rsidRDefault="00BE2A7A" w:rsidP="0017703A">
            <w:pPr>
              <w:autoSpaceDE w:val="0"/>
              <w:autoSpaceDN w:val="0"/>
              <w:adjustRightInd w:val="0"/>
              <w:jc w:val="center"/>
              <w:rPr>
                <w:rFonts w:ascii="Arial" w:hAnsi="Arial" w:cs="Arial"/>
                <w:spacing w:val="-6"/>
                <w:sz w:val="25"/>
                <w:szCs w:val="25"/>
              </w:rPr>
            </w:pPr>
            <w:r w:rsidRPr="005966B1">
              <w:rPr>
                <w:rFonts w:ascii="Arial" w:hAnsi="Arial" w:cs="Arial"/>
                <w:spacing w:val="-6"/>
                <w:sz w:val="25"/>
                <w:szCs w:val="25"/>
              </w:rPr>
              <w:t>Х</w:t>
            </w:r>
          </w:p>
        </w:tc>
        <w:tc>
          <w:tcPr>
            <w:tcW w:w="2041" w:type="dxa"/>
            <w:vAlign w:val="center"/>
          </w:tcPr>
          <w:p w:rsidR="00BE2A7A" w:rsidRPr="005966B1" w:rsidRDefault="00BE2A7A" w:rsidP="0017703A">
            <w:pPr>
              <w:autoSpaceDE w:val="0"/>
              <w:autoSpaceDN w:val="0"/>
              <w:adjustRightInd w:val="0"/>
              <w:jc w:val="center"/>
              <w:rPr>
                <w:rFonts w:ascii="Arial" w:hAnsi="Arial" w:cs="Arial"/>
                <w:spacing w:val="-6"/>
                <w:sz w:val="25"/>
                <w:szCs w:val="25"/>
              </w:rPr>
            </w:pPr>
            <w:r w:rsidRPr="005966B1">
              <w:rPr>
                <w:rFonts w:ascii="Arial" w:hAnsi="Arial" w:cs="Arial"/>
                <w:spacing w:val="-6"/>
                <w:sz w:val="25"/>
                <w:szCs w:val="25"/>
              </w:rPr>
              <w:t>Повышающий</w:t>
            </w:r>
          </w:p>
        </w:tc>
      </w:tr>
      <w:tr w:rsidR="00BE2A7A" w:rsidRPr="005966B1" w:rsidTr="0017703A">
        <w:tc>
          <w:tcPr>
            <w:tcW w:w="964" w:type="dxa"/>
            <w:vMerge/>
            <w:vAlign w:val="center"/>
          </w:tcPr>
          <w:p w:rsidR="00BE2A7A" w:rsidRPr="005966B1" w:rsidRDefault="00BE2A7A" w:rsidP="0017703A">
            <w:pPr>
              <w:autoSpaceDE w:val="0"/>
              <w:autoSpaceDN w:val="0"/>
              <w:adjustRightInd w:val="0"/>
              <w:jc w:val="center"/>
              <w:rPr>
                <w:rFonts w:ascii="Arial" w:hAnsi="Arial" w:cs="Arial"/>
                <w:spacing w:val="-6"/>
                <w:sz w:val="25"/>
                <w:szCs w:val="25"/>
              </w:rPr>
            </w:pPr>
          </w:p>
        </w:tc>
        <w:tc>
          <w:tcPr>
            <w:tcW w:w="340" w:type="dxa"/>
            <w:vMerge/>
            <w:vAlign w:val="center"/>
          </w:tcPr>
          <w:p w:rsidR="00BE2A7A" w:rsidRPr="005966B1" w:rsidRDefault="00BE2A7A" w:rsidP="0017703A">
            <w:pPr>
              <w:autoSpaceDE w:val="0"/>
              <w:autoSpaceDN w:val="0"/>
              <w:adjustRightInd w:val="0"/>
              <w:jc w:val="center"/>
              <w:rPr>
                <w:rFonts w:ascii="Arial" w:hAnsi="Arial" w:cs="Arial"/>
                <w:spacing w:val="-6"/>
                <w:sz w:val="25"/>
                <w:szCs w:val="25"/>
              </w:rPr>
            </w:pPr>
          </w:p>
        </w:tc>
        <w:tc>
          <w:tcPr>
            <w:tcW w:w="1531" w:type="dxa"/>
            <w:vAlign w:val="center"/>
          </w:tcPr>
          <w:p w:rsidR="00BE2A7A" w:rsidRPr="005966B1" w:rsidRDefault="00BE2A7A" w:rsidP="0017703A">
            <w:pPr>
              <w:autoSpaceDE w:val="0"/>
              <w:autoSpaceDN w:val="0"/>
              <w:adjustRightInd w:val="0"/>
              <w:jc w:val="center"/>
              <w:rPr>
                <w:rFonts w:ascii="Arial" w:hAnsi="Arial" w:cs="Arial"/>
                <w:spacing w:val="-6"/>
                <w:sz w:val="25"/>
                <w:szCs w:val="25"/>
              </w:rPr>
            </w:pPr>
            <w:r w:rsidRPr="005966B1">
              <w:rPr>
                <w:rFonts w:ascii="Arial" w:hAnsi="Arial" w:cs="Arial"/>
                <w:spacing w:val="-6"/>
                <w:sz w:val="25"/>
                <w:szCs w:val="25"/>
              </w:rPr>
              <w:t>база</w:t>
            </w:r>
          </w:p>
        </w:tc>
        <w:tc>
          <w:tcPr>
            <w:tcW w:w="397" w:type="dxa"/>
            <w:vMerge/>
            <w:vAlign w:val="center"/>
          </w:tcPr>
          <w:p w:rsidR="00BE2A7A" w:rsidRPr="005966B1" w:rsidRDefault="00BE2A7A" w:rsidP="0017703A">
            <w:pPr>
              <w:autoSpaceDE w:val="0"/>
              <w:autoSpaceDN w:val="0"/>
              <w:adjustRightInd w:val="0"/>
              <w:jc w:val="center"/>
              <w:rPr>
                <w:rFonts w:ascii="Arial" w:hAnsi="Arial" w:cs="Arial"/>
                <w:spacing w:val="-6"/>
                <w:sz w:val="25"/>
                <w:szCs w:val="25"/>
              </w:rPr>
            </w:pPr>
          </w:p>
        </w:tc>
        <w:tc>
          <w:tcPr>
            <w:tcW w:w="1758" w:type="dxa"/>
            <w:vAlign w:val="center"/>
          </w:tcPr>
          <w:p w:rsidR="00BE2A7A" w:rsidRPr="005966B1" w:rsidRDefault="00BE2A7A" w:rsidP="0017703A">
            <w:pPr>
              <w:autoSpaceDE w:val="0"/>
              <w:autoSpaceDN w:val="0"/>
              <w:adjustRightInd w:val="0"/>
              <w:jc w:val="center"/>
              <w:rPr>
                <w:rFonts w:ascii="Arial" w:hAnsi="Arial" w:cs="Arial"/>
                <w:spacing w:val="-6"/>
                <w:sz w:val="25"/>
                <w:szCs w:val="25"/>
              </w:rPr>
            </w:pPr>
            <w:r w:rsidRPr="005966B1">
              <w:rPr>
                <w:rFonts w:ascii="Arial" w:hAnsi="Arial" w:cs="Arial"/>
                <w:spacing w:val="-6"/>
                <w:sz w:val="25"/>
                <w:szCs w:val="25"/>
              </w:rPr>
              <w:t>ставка</w:t>
            </w:r>
          </w:p>
        </w:tc>
        <w:tc>
          <w:tcPr>
            <w:tcW w:w="401" w:type="dxa"/>
            <w:vMerge/>
            <w:vAlign w:val="center"/>
          </w:tcPr>
          <w:p w:rsidR="00BE2A7A" w:rsidRPr="005966B1" w:rsidRDefault="00BE2A7A" w:rsidP="0017703A">
            <w:pPr>
              <w:autoSpaceDE w:val="0"/>
              <w:autoSpaceDN w:val="0"/>
              <w:adjustRightInd w:val="0"/>
              <w:jc w:val="center"/>
              <w:rPr>
                <w:rFonts w:ascii="Arial" w:hAnsi="Arial" w:cs="Arial"/>
                <w:spacing w:val="-6"/>
                <w:sz w:val="25"/>
                <w:szCs w:val="25"/>
              </w:rPr>
            </w:pPr>
          </w:p>
        </w:tc>
        <w:tc>
          <w:tcPr>
            <w:tcW w:w="3459" w:type="dxa"/>
            <w:tcBorders>
              <w:top w:val="single" w:sz="4" w:space="0" w:color="auto"/>
            </w:tcBorders>
            <w:vAlign w:val="center"/>
          </w:tcPr>
          <w:p w:rsidR="00BE2A7A" w:rsidRPr="005966B1" w:rsidRDefault="00BE2A7A" w:rsidP="0017703A">
            <w:pPr>
              <w:autoSpaceDE w:val="0"/>
              <w:autoSpaceDN w:val="0"/>
              <w:adjustRightInd w:val="0"/>
              <w:jc w:val="center"/>
              <w:rPr>
                <w:rFonts w:ascii="Arial" w:hAnsi="Arial" w:cs="Arial"/>
                <w:spacing w:val="-6"/>
                <w:sz w:val="25"/>
                <w:szCs w:val="25"/>
              </w:rPr>
            </w:pPr>
            <w:r w:rsidRPr="005966B1">
              <w:rPr>
                <w:rFonts w:ascii="Arial" w:hAnsi="Arial" w:cs="Arial"/>
                <w:spacing w:val="-6"/>
                <w:sz w:val="25"/>
                <w:szCs w:val="25"/>
              </w:rPr>
              <w:t>12</w:t>
            </w:r>
          </w:p>
        </w:tc>
        <w:tc>
          <w:tcPr>
            <w:tcW w:w="397" w:type="dxa"/>
            <w:vMerge/>
            <w:vAlign w:val="center"/>
          </w:tcPr>
          <w:p w:rsidR="00BE2A7A" w:rsidRPr="005966B1" w:rsidRDefault="00BE2A7A" w:rsidP="0017703A">
            <w:pPr>
              <w:autoSpaceDE w:val="0"/>
              <w:autoSpaceDN w:val="0"/>
              <w:adjustRightInd w:val="0"/>
              <w:jc w:val="center"/>
              <w:rPr>
                <w:rFonts w:ascii="Arial" w:hAnsi="Arial" w:cs="Arial"/>
                <w:spacing w:val="-6"/>
                <w:sz w:val="25"/>
                <w:szCs w:val="25"/>
              </w:rPr>
            </w:pPr>
          </w:p>
        </w:tc>
        <w:tc>
          <w:tcPr>
            <w:tcW w:w="2041" w:type="dxa"/>
            <w:vAlign w:val="center"/>
          </w:tcPr>
          <w:p w:rsidR="00BE2A7A" w:rsidRPr="005966B1" w:rsidRDefault="00BE2A7A" w:rsidP="0017703A">
            <w:pPr>
              <w:autoSpaceDE w:val="0"/>
              <w:autoSpaceDN w:val="0"/>
              <w:adjustRightInd w:val="0"/>
              <w:jc w:val="center"/>
              <w:rPr>
                <w:rFonts w:ascii="Arial" w:hAnsi="Arial" w:cs="Arial"/>
                <w:spacing w:val="-6"/>
                <w:sz w:val="25"/>
                <w:szCs w:val="25"/>
              </w:rPr>
            </w:pPr>
            <w:r w:rsidRPr="005966B1">
              <w:rPr>
                <w:rFonts w:ascii="Arial" w:hAnsi="Arial" w:cs="Arial"/>
                <w:spacing w:val="-6"/>
                <w:sz w:val="25"/>
                <w:szCs w:val="25"/>
              </w:rPr>
              <w:t>коэффициент</w:t>
            </w:r>
          </w:p>
        </w:tc>
      </w:tr>
    </w:tbl>
    <w:p w:rsidR="00BE2A7A" w:rsidRDefault="00BE2A7A" w:rsidP="00BE2A7A">
      <w:pPr>
        <w:autoSpaceDE w:val="0"/>
        <w:autoSpaceDN w:val="0"/>
        <w:adjustRightInd w:val="0"/>
        <w:ind w:firstLine="709"/>
        <w:jc w:val="both"/>
        <w:rPr>
          <w:rFonts w:ascii="Arial" w:hAnsi="Arial" w:cs="Arial"/>
          <w:b/>
          <w:sz w:val="30"/>
          <w:szCs w:val="30"/>
        </w:rPr>
      </w:pPr>
    </w:p>
    <w:p w:rsidR="00BE2A7A" w:rsidRPr="00DF0266" w:rsidRDefault="00BE2A7A" w:rsidP="00BE2A7A">
      <w:pPr>
        <w:autoSpaceDE w:val="0"/>
        <w:autoSpaceDN w:val="0"/>
        <w:adjustRightInd w:val="0"/>
        <w:ind w:firstLine="709"/>
        <w:jc w:val="both"/>
        <w:outlineLvl w:val="0"/>
        <w:rPr>
          <w:rFonts w:ascii="Arial" w:hAnsi="Arial" w:cs="Arial"/>
          <w:b/>
          <w:bCs/>
          <w:sz w:val="30"/>
          <w:szCs w:val="30"/>
        </w:rPr>
      </w:pPr>
      <m:oMath>
        <m:r>
          <m:rPr>
            <m:sty m:val="bi"/>
          </m:rPr>
          <w:rPr>
            <w:rFonts w:ascii="Cambria Math" w:hAnsi="Cambria Math" w:cs="Arial"/>
            <w:sz w:val="30"/>
            <w:szCs w:val="30"/>
          </w:rPr>
          <m:t xml:space="preserve"> </m:t>
        </m:r>
      </m:oMath>
      <w:r w:rsidRPr="00BD5622">
        <w:rPr>
          <w:rFonts w:ascii="Arial" w:hAnsi="Arial" w:cs="Arial"/>
          <w:b/>
          <w:bCs/>
          <w:color w:val="00B0F0"/>
          <w:sz w:val="30"/>
          <w:szCs w:val="30"/>
        </w:rPr>
        <w:t xml:space="preserve">НАЛОГОВАЯ БАЗА  </w:t>
      </w:r>
    </w:p>
    <w:p w:rsidR="00BE2A7A" w:rsidRPr="00DF0266" w:rsidRDefault="00BE2A7A" w:rsidP="00BE2A7A">
      <w:pPr>
        <w:autoSpaceDE w:val="0"/>
        <w:autoSpaceDN w:val="0"/>
        <w:adjustRightInd w:val="0"/>
        <w:ind w:firstLine="709"/>
        <w:jc w:val="both"/>
        <w:rPr>
          <w:rFonts w:ascii="Arial" w:hAnsi="Arial" w:cs="Arial"/>
          <w:bCs/>
          <w:szCs w:val="28"/>
        </w:rPr>
      </w:pPr>
      <w:r w:rsidRPr="00DF0266">
        <w:rPr>
          <w:rFonts w:ascii="Arial" w:hAnsi="Arial" w:cs="Arial"/>
          <w:bCs/>
          <w:szCs w:val="28"/>
        </w:rPr>
        <w:t xml:space="preserve">1) в отношении транспортных средств, имеющих двигатели </w:t>
      </w:r>
      <w:r w:rsidRPr="00DF0266">
        <w:rPr>
          <w:rFonts w:ascii="Arial" w:hAnsi="Arial" w:cs="Arial"/>
          <w:szCs w:val="28"/>
        </w:rPr>
        <w:t>–</w:t>
      </w:r>
      <w:r w:rsidRPr="00DF0266">
        <w:rPr>
          <w:rFonts w:ascii="Arial" w:hAnsi="Arial" w:cs="Arial"/>
          <w:bCs/>
          <w:szCs w:val="28"/>
        </w:rPr>
        <w:t xml:space="preserve"> мощность двигателя транспортного средства (в лошадиных силах);</w:t>
      </w:r>
    </w:p>
    <w:p w:rsidR="00BE2A7A" w:rsidRPr="00DF0266" w:rsidRDefault="00BE2A7A" w:rsidP="00BE2A7A">
      <w:pPr>
        <w:autoSpaceDE w:val="0"/>
        <w:autoSpaceDN w:val="0"/>
        <w:adjustRightInd w:val="0"/>
        <w:ind w:firstLine="709"/>
        <w:jc w:val="both"/>
        <w:rPr>
          <w:rFonts w:ascii="Arial" w:hAnsi="Arial" w:cs="Arial"/>
          <w:bCs/>
          <w:szCs w:val="28"/>
        </w:rPr>
      </w:pPr>
      <w:r w:rsidRPr="00DF0266">
        <w:rPr>
          <w:rFonts w:ascii="Arial" w:hAnsi="Arial" w:cs="Arial"/>
          <w:bCs/>
          <w:szCs w:val="28"/>
        </w:rPr>
        <w:t xml:space="preserve">1.1) в отношении воздушных транспортных средств, для которых определяется тяга реактивного двигателя, </w:t>
      </w:r>
      <w:r w:rsidRPr="00DF0266">
        <w:rPr>
          <w:rFonts w:ascii="Arial" w:hAnsi="Arial" w:cs="Arial"/>
          <w:szCs w:val="28"/>
        </w:rPr>
        <w:t xml:space="preserve">– </w:t>
      </w:r>
      <w:r w:rsidRPr="00DF0266">
        <w:rPr>
          <w:rFonts w:ascii="Arial" w:hAnsi="Arial" w:cs="Arial"/>
          <w:bCs/>
          <w:szCs w:val="28"/>
        </w:rPr>
        <w:t>паспортная статическая тяга реактивного двигателя (суммарная паспортная статическая тяга всех реактивных двигателей) воздушного транспортного средства на взлетном режиме в земных условиях в килограммах силы;</w:t>
      </w:r>
    </w:p>
    <w:p w:rsidR="00BE2A7A" w:rsidRPr="00DF0266" w:rsidRDefault="00BE2A7A" w:rsidP="00BE2A7A">
      <w:pPr>
        <w:autoSpaceDE w:val="0"/>
        <w:autoSpaceDN w:val="0"/>
        <w:adjustRightInd w:val="0"/>
        <w:ind w:firstLine="709"/>
        <w:jc w:val="both"/>
        <w:rPr>
          <w:rFonts w:ascii="Arial" w:hAnsi="Arial" w:cs="Arial"/>
          <w:bCs/>
          <w:szCs w:val="28"/>
        </w:rPr>
      </w:pPr>
      <w:r w:rsidRPr="00DF0266">
        <w:rPr>
          <w:rFonts w:ascii="Arial" w:hAnsi="Arial" w:cs="Arial"/>
          <w:bCs/>
          <w:szCs w:val="28"/>
        </w:rPr>
        <w:t xml:space="preserve">2) в отношении водных несамоходных (буксируемых) транспортных средств, для которых определяется валовая вместимость, </w:t>
      </w:r>
      <w:r w:rsidRPr="00DF0266">
        <w:rPr>
          <w:rFonts w:ascii="Arial" w:hAnsi="Arial" w:cs="Arial"/>
          <w:szCs w:val="28"/>
        </w:rPr>
        <w:t>–</w:t>
      </w:r>
      <w:r w:rsidRPr="00DF0266">
        <w:rPr>
          <w:rFonts w:ascii="Arial" w:hAnsi="Arial" w:cs="Arial"/>
          <w:bCs/>
          <w:szCs w:val="28"/>
        </w:rPr>
        <w:t xml:space="preserve"> </w:t>
      </w:r>
      <w:hyperlink r:id="rId9" w:history="1">
        <w:r w:rsidRPr="00DF0266">
          <w:rPr>
            <w:rFonts w:ascii="Arial" w:hAnsi="Arial" w:cs="Arial"/>
            <w:bCs/>
            <w:szCs w:val="28"/>
          </w:rPr>
          <w:t>валовая вместимость</w:t>
        </w:r>
      </w:hyperlink>
      <w:r w:rsidRPr="00DF0266">
        <w:rPr>
          <w:rFonts w:ascii="Arial" w:hAnsi="Arial" w:cs="Arial"/>
          <w:bCs/>
          <w:szCs w:val="28"/>
        </w:rPr>
        <w:t>;</w:t>
      </w:r>
    </w:p>
    <w:p w:rsidR="00BE2A7A" w:rsidRPr="00DF0266" w:rsidRDefault="00BE2A7A" w:rsidP="00BE2A7A">
      <w:pPr>
        <w:autoSpaceDE w:val="0"/>
        <w:autoSpaceDN w:val="0"/>
        <w:adjustRightInd w:val="0"/>
        <w:ind w:firstLine="709"/>
        <w:jc w:val="both"/>
        <w:rPr>
          <w:rFonts w:ascii="Arial" w:hAnsi="Arial" w:cs="Arial"/>
          <w:bCs/>
          <w:sz w:val="30"/>
          <w:szCs w:val="30"/>
        </w:rPr>
      </w:pPr>
      <w:r w:rsidRPr="00DF0266">
        <w:rPr>
          <w:rFonts w:ascii="Arial" w:hAnsi="Arial" w:cs="Arial"/>
          <w:bCs/>
          <w:szCs w:val="28"/>
        </w:rPr>
        <w:t xml:space="preserve">3) в отношении водных и воздушных транспортных средств, не указанных в </w:t>
      </w:r>
      <w:hyperlink r:id="rId10" w:history="1">
        <w:r w:rsidRPr="00DF0266">
          <w:rPr>
            <w:rFonts w:ascii="Arial" w:hAnsi="Arial" w:cs="Arial"/>
            <w:bCs/>
            <w:szCs w:val="28"/>
          </w:rPr>
          <w:t>подпунктах 1</w:t>
        </w:r>
      </w:hyperlink>
      <w:r w:rsidRPr="00DF0266">
        <w:rPr>
          <w:rFonts w:ascii="Arial" w:hAnsi="Arial" w:cs="Arial"/>
          <w:bCs/>
          <w:szCs w:val="28"/>
        </w:rPr>
        <w:t xml:space="preserve">, </w:t>
      </w:r>
      <w:hyperlink r:id="rId11" w:history="1">
        <w:r w:rsidRPr="00DF0266">
          <w:rPr>
            <w:rFonts w:ascii="Arial" w:hAnsi="Arial" w:cs="Arial"/>
            <w:bCs/>
            <w:szCs w:val="28"/>
          </w:rPr>
          <w:t>1.1</w:t>
        </w:r>
      </w:hyperlink>
      <w:r w:rsidRPr="00DF0266">
        <w:rPr>
          <w:rFonts w:ascii="Arial" w:hAnsi="Arial" w:cs="Arial"/>
          <w:bCs/>
          <w:szCs w:val="28"/>
        </w:rPr>
        <w:t xml:space="preserve"> и </w:t>
      </w:r>
      <w:hyperlink r:id="rId12" w:history="1">
        <w:r w:rsidRPr="00DF0266">
          <w:rPr>
            <w:rFonts w:ascii="Arial" w:hAnsi="Arial" w:cs="Arial"/>
            <w:bCs/>
            <w:szCs w:val="28"/>
          </w:rPr>
          <w:t>2</w:t>
        </w:r>
      </w:hyperlink>
      <w:r w:rsidRPr="00DF0266">
        <w:rPr>
          <w:rFonts w:ascii="Arial" w:hAnsi="Arial" w:cs="Arial"/>
          <w:bCs/>
          <w:szCs w:val="28"/>
        </w:rPr>
        <w:t xml:space="preserve"> настоящего пункта, </w:t>
      </w:r>
      <w:r w:rsidRPr="00DF0266">
        <w:rPr>
          <w:rFonts w:ascii="Arial" w:hAnsi="Arial" w:cs="Arial"/>
          <w:szCs w:val="28"/>
        </w:rPr>
        <w:t>–</w:t>
      </w:r>
      <w:r w:rsidRPr="00DF0266">
        <w:rPr>
          <w:rFonts w:ascii="Arial" w:hAnsi="Arial" w:cs="Arial"/>
          <w:bCs/>
          <w:szCs w:val="28"/>
        </w:rPr>
        <w:t xml:space="preserve"> </w:t>
      </w:r>
      <w:hyperlink r:id="rId13" w:history="1">
        <w:r w:rsidRPr="00DF0266">
          <w:rPr>
            <w:rFonts w:ascii="Arial" w:hAnsi="Arial" w:cs="Arial"/>
            <w:bCs/>
            <w:szCs w:val="28"/>
          </w:rPr>
          <w:t>единица транспортного средства</w:t>
        </w:r>
      </w:hyperlink>
      <w:r w:rsidRPr="00DF0266">
        <w:rPr>
          <w:rFonts w:ascii="Arial" w:hAnsi="Arial" w:cs="Arial"/>
          <w:bCs/>
          <w:sz w:val="30"/>
          <w:szCs w:val="30"/>
        </w:rPr>
        <w:t>.</w:t>
      </w:r>
    </w:p>
    <w:p w:rsidR="00BE2A7A" w:rsidRDefault="00BE2A7A" w:rsidP="00BE2A7A">
      <w:pPr>
        <w:autoSpaceDE w:val="0"/>
        <w:autoSpaceDN w:val="0"/>
        <w:adjustRightInd w:val="0"/>
        <w:ind w:firstLine="720"/>
        <w:jc w:val="both"/>
        <w:rPr>
          <w:rFonts w:ascii="Arial" w:hAnsi="Arial" w:cs="Arial"/>
          <w:b/>
          <w:sz w:val="30"/>
          <w:szCs w:val="30"/>
        </w:rPr>
      </w:pPr>
    </w:p>
    <w:p w:rsidR="00BE2A7A" w:rsidRDefault="00BE2A7A" w:rsidP="00BE2A7A">
      <w:pPr>
        <w:autoSpaceDE w:val="0"/>
        <w:autoSpaceDN w:val="0"/>
        <w:adjustRightInd w:val="0"/>
        <w:jc w:val="both"/>
        <w:rPr>
          <w:rFonts w:ascii="Arial" w:hAnsi="Arial" w:cs="Arial"/>
          <w:sz w:val="30"/>
          <w:szCs w:val="30"/>
        </w:rPr>
      </w:pPr>
      <w:r w:rsidRPr="00BD5622">
        <w:rPr>
          <w:rFonts w:ascii="Arial" w:hAnsi="Arial" w:cs="Arial"/>
          <w:b/>
          <w:color w:val="00B0F0"/>
          <w:sz w:val="30"/>
          <w:szCs w:val="30"/>
        </w:rPr>
        <w:t xml:space="preserve">НАЛОГОВЫЕ СТАВКИ </w:t>
      </w:r>
      <w:r w:rsidRPr="00DF0266">
        <w:rPr>
          <w:rFonts w:ascii="Arial" w:hAnsi="Arial" w:cs="Arial"/>
          <w:b/>
          <w:sz w:val="30"/>
          <w:szCs w:val="30"/>
        </w:rPr>
        <w:t>установлены</w:t>
      </w:r>
      <w:r w:rsidRPr="00DF0266">
        <w:rPr>
          <w:rFonts w:ascii="Arial" w:hAnsi="Arial" w:cs="Arial"/>
          <w:sz w:val="30"/>
          <w:szCs w:val="30"/>
        </w:rPr>
        <w:t xml:space="preserve"> </w:t>
      </w:r>
      <w:r w:rsidRPr="00A723F3">
        <w:rPr>
          <w:rFonts w:ascii="Arial" w:hAnsi="Arial" w:cs="Arial"/>
          <w:sz w:val="30"/>
          <w:szCs w:val="30"/>
        </w:rPr>
        <w:t>законом Новгородской области от 30.09.2008 № 379-ОЗ (ред. от 04.04.2018) на налоговый период 2019 года</w:t>
      </w:r>
    </w:p>
    <w:p w:rsidR="00BE2A7A" w:rsidRPr="00DF0266" w:rsidRDefault="00BE2A7A" w:rsidP="00BE2A7A">
      <w:pPr>
        <w:autoSpaceDE w:val="0"/>
        <w:autoSpaceDN w:val="0"/>
        <w:adjustRightInd w:val="0"/>
        <w:jc w:val="both"/>
        <w:rPr>
          <w:rFonts w:ascii="Arial" w:hAnsi="Arial" w:cs="Arial"/>
          <w:szCs w:val="28"/>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8080"/>
        <w:gridCol w:w="1871"/>
      </w:tblGrid>
      <w:tr w:rsidR="00BE2A7A" w:rsidRPr="00DF0266" w:rsidTr="0017703A">
        <w:tc>
          <w:tcPr>
            <w:tcW w:w="460" w:type="dxa"/>
            <w:shd w:val="clear" w:color="auto" w:fill="auto"/>
          </w:tcPr>
          <w:p w:rsidR="00BE2A7A" w:rsidRPr="00DF0266" w:rsidRDefault="00BE2A7A" w:rsidP="0017703A">
            <w:pPr>
              <w:autoSpaceDE w:val="0"/>
              <w:autoSpaceDN w:val="0"/>
              <w:adjustRightInd w:val="0"/>
              <w:ind w:left="643"/>
              <w:jc w:val="both"/>
              <w:rPr>
                <w:rFonts w:ascii="Arial" w:hAnsi="Arial" w:cs="Arial"/>
                <w:sz w:val="24"/>
              </w:rPr>
            </w:pPr>
          </w:p>
        </w:tc>
        <w:tc>
          <w:tcPr>
            <w:tcW w:w="8080" w:type="dxa"/>
            <w:tcBorders>
              <w:bottom w:val="single" w:sz="4" w:space="0" w:color="auto"/>
            </w:tcBorders>
            <w:shd w:val="clear" w:color="auto" w:fill="auto"/>
            <w:vAlign w:val="center"/>
          </w:tcPr>
          <w:p w:rsidR="00BE2A7A" w:rsidRPr="00DF0266" w:rsidRDefault="00BE2A7A" w:rsidP="0017703A">
            <w:pPr>
              <w:autoSpaceDE w:val="0"/>
              <w:autoSpaceDN w:val="0"/>
              <w:adjustRightInd w:val="0"/>
              <w:jc w:val="center"/>
              <w:rPr>
                <w:rFonts w:ascii="Arial" w:hAnsi="Arial" w:cs="Arial"/>
                <w:szCs w:val="28"/>
              </w:rPr>
            </w:pPr>
            <w:r w:rsidRPr="00DF0266">
              <w:rPr>
                <w:rFonts w:ascii="Arial" w:hAnsi="Arial" w:cs="Arial"/>
                <w:szCs w:val="28"/>
              </w:rPr>
              <w:t>Категория объекта налогообложения</w:t>
            </w:r>
          </w:p>
        </w:tc>
        <w:tc>
          <w:tcPr>
            <w:tcW w:w="1871" w:type="dxa"/>
            <w:tcBorders>
              <w:bottom w:val="single" w:sz="4" w:space="0" w:color="auto"/>
            </w:tcBorders>
            <w:shd w:val="clear" w:color="auto" w:fill="auto"/>
            <w:vAlign w:val="center"/>
          </w:tcPr>
          <w:p w:rsidR="00BE2A7A" w:rsidRPr="00DF0266" w:rsidRDefault="00BE2A7A" w:rsidP="0017703A">
            <w:pPr>
              <w:autoSpaceDE w:val="0"/>
              <w:autoSpaceDN w:val="0"/>
              <w:adjustRightInd w:val="0"/>
              <w:jc w:val="center"/>
              <w:rPr>
                <w:rFonts w:ascii="Arial" w:hAnsi="Arial" w:cs="Arial"/>
                <w:szCs w:val="28"/>
              </w:rPr>
            </w:pPr>
            <w:r w:rsidRPr="00DF0266">
              <w:rPr>
                <w:rFonts w:ascii="Arial" w:hAnsi="Arial" w:cs="Arial"/>
                <w:szCs w:val="28"/>
              </w:rPr>
              <w:t>Налоговая ставка, руб.</w:t>
            </w:r>
          </w:p>
        </w:tc>
      </w:tr>
      <w:tr w:rsidR="00BE2A7A" w:rsidRPr="00DF0266" w:rsidTr="0017703A">
        <w:trPr>
          <w:trHeight w:val="691"/>
        </w:trPr>
        <w:tc>
          <w:tcPr>
            <w:tcW w:w="460" w:type="dxa"/>
            <w:vMerge w:val="restart"/>
            <w:shd w:val="clear" w:color="auto" w:fill="auto"/>
          </w:tcPr>
          <w:p w:rsidR="00BE2A7A" w:rsidRPr="00B73584" w:rsidRDefault="00BE2A7A" w:rsidP="00BE2A7A">
            <w:pPr>
              <w:pStyle w:val="af6"/>
              <w:numPr>
                <w:ilvl w:val="0"/>
                <w:numId w:val="30"/>
              </w:numPr>
              <w:autoSpaceDE w:val="0"/>
              <w:autoSpaceDN w:val="0"/>
              <w:adjustRightInd w:val="0"/>
              <w:jc w:val="both"/>
              <w:rPr>
                <w:rFonts w:ascii="Arial" w:hAnsi="Arial" w:cs="Arial"/>
                <w:sz w:val="24"/>
              </w:rPr>
            </w:pPr>
          </w:p>
        </w:tc>
        <w:tc>
          <w:tcPr>
            <w:tcW w:w="8080" w:type="dxa"/>
            <w:tcBorders>
              <w:bottom w:val="single" w:sz="4" w:space="0" w:color="auto"/>
            </w:tcBorders>
            <w:shd w:val="clear" w:color="auto" w:fill="auto"/>
          </w:tcPr>
          <w:p w:rsidR="00BE2A7A" w:rsidRPr="00DF0266" w:rsidRDefault="00BE2A7A" w:rsidP="0017703A">
            <w:pPr>
              <w:autoSpaceDE w:val="0"/>
              <w:autoSpaceDN w:val="0"/>
              <w:adjustRightInd w:val="0"/>
              <w:jc w:val="both"/>
              <w:rPr>
                <w:rFonts w:ascii="Arial" w:hAnsi="Arial" w:cs="Arial"/>
                <w:szCs w:val="28"/>
              </w:rPr>
            </w:pPr>
            <w:r w:rsidRPr="0028027D">
              <w:rPr>
                <w:rFonts w:ascii="Arial" w:hAnsi="Arial" w:cs="Arial"/>
                <w:szCs w:val="28"/>
              </w:rPr>
              <w:t>Автомобили легковые с мощностью двигателя (с каждой лошадиной силы):</w:t>
            </w:r>
          </w:p>
        </w:tc>
        <w:tc>
          <w:tcPr>
            <w:tcW w:w="1871" w:type="dxa"/>
            <w:shd w:val="clear" w:color="auto" w:fill="auto"/>
          </w:tcPr>
          <w:p w:rsidR="00BE2A7A" w:rsidRPr="00DF0266" w:rsidRDefault="00BE2A7A" w:rsidP="0017703A">
            <w:pPr>
              <w:autoSpaceDE w:val="0"/>
              <w:autoSpaceDN w:val="0"/>
              <w:adjustRightInd w:val="0"/>
              <w:jc w:val="both"/>
              <w:rPr>
                <w:rFonts w:ascii="Arial" w:hAnsi="Arial" w:cs="Arial"/>
                <w:szCs w:val="28"/>
              </w:rPr>
            </w:pPr>
          </w:p>
        </w:tc>
      </w:tr>
      <w:tr w:rsidR="00BE2A7A" w:rsidRPr="00DF0266" w:rsidTr="0017703A">
        <w:trPr>
          <w:trHeight w:val="420"/>
        </w:trPr>
        <w:tc>
          <w:tcPr>
            <w:tcW w:w="460" w:type="dxa"/>
            <w:vMerge/>
            <w:shd w:val="clear" w:color="auto" w:fill="auto"/>
          </w:tcPr>
          <w:p w:rsidR="00BE2A7A" w:rsidRPr="00B73584" w:rsidRDefault="00BE2A7A" w:rsidP="00BE2A7A">
            <w:pPr>
              <w:pStyle w:val="af6"/>
              <w:numPr>
                <w:ilvl w:val="0"/>
                <w:numId w:val="30"/>
              </w:numPr>
              <w:autoSpaceDE w:val="0"/>
              <w:autoSpaceDN w:val="0"/>
              <w:adjustRightInd w:val="0"/>
              <w:jc w:val="both"/>
              <w:rPr>
                <w:rFonts w:ascii="Arial" w:hAnsi="Arial" w:cs="Arial"/>
                <w:sz w:val="24"/>
              </w:rPr>
            </w:pPr>
          </w:p>
        </w:tc>
        <w:tc>
          <w:tcPr>
            <w:tcW w:w="8080" w:type="dxa"/>
            <w:tcBorders>
              <w:bottom w:val="single" w:sz="4" w:space="0" w:color="auto"/>
            </w:tcBorders>
            <w:shd w:val="clear" w:color="auto" w:fill="auto"/>
          </w:tcPr>
          <w:p w:rsidR="00BE2A7A" w:rsidRPr="0028027D" w:rsidRDefault="00BE2A7A" w:rsidP="0017703A">
            <w:pPr>
              <w:autoSpaceDE w:val="0"/>
              <w:autoSpaceDN w:val="0"/>
              <w:adjustRightInd w:val="0"/>
              <w:jc w:val="both"/>
              <w:rPr>
                <w:rFonts w:ascii="Arial" w:hAnsi="Arial" w:cs="Arial"/>
                <w:szCs w:val="28"/>
              </w:rPr>
            </w:pPr>
            <w:r w:rsidRPr="0028027D">
              <w:rPr>
                <w:rFonts w:ascii="Arial" w:hAnsi="Arial" w:cs="Arial"/>
                <w:szCs w:val="28"/>
              </w:rPr>
              <w:t xml:space="preserve">до 100 </w:t>
            </w:r>
            <w:proofErr w:type="spellStart"/>
            <w:r w:rsidRPr="0028027D">
              <w:rPr>
                <w:rFonts w:ascii="Arial" w:hAnsi="Arial" w:cs="Arial"/>
                <w:szCs w:val="28"/>
              </w:rPr>
              <w:t>л.с</w:t>
            </w:r>
            <w:proofErr w:type="spellEnd"/>
            <w:r w:rsidRPr="0028027D">
              <w:rPr>
                <w:rFonts w:ascii="Arial" w:hAnsi="Arial" w:cs="Arial"/>
                <w:szCs w:val="28"/>
              </w:rPr>
              <w:t>. (до 73,55 кВт) включительно</w:t>
            </w:r>
          </w:p>
        </w:tc>
        <w:tc>
          <w:tcPr>
            <w:tcW w:w="1871" w:type="dxa"/>
            <w:shd w:val="clear" w:color="auto" w:fill="auto"/>
          </w:tcPr>
          <w:p w:rsidR="00BE2A7A" w:rsidRPr="0028027D" w:rsidRDefault="00BE2A7A" w:rsidP="0017703A">
            <w:pPr>
              <w:autoSpaceDE w:val="0"/>
              <w:autoSpaceDN w:val="0"/>
              <w:adjustRightInd w:val="0"/>
              <w:jc w:val="both"/>
              <w:rPr>
                <w:rFonts w:ascii="Arial" w:hAnsi="Arial" w:cs="Arial"/>
                <w:szCs w:val="28"/>
              </w:rPr>
            </w:pPr>
            <w:r w:rsidRPr="0028027D">
              <w:rPr>
                <w:rFonts w:ascii="Arial" w:hAnsi="Arial" w:cs="Arial"/>
                <w:szCs w:val="28"/>
              </w:rPr>
              <w:t>18</w:t>
            </w:r>
          </w:p>
          <w:p w:rsidR="00BE2A7A" w:rsidRPr="00DF0266" w:rsidRDefault="00BE2A7A" w:rsidP="0017703A">
            <w:pPr>
              <w:autoSpaceDE w:val="0"/>
              <w:autoSpaceDN w:val="0"/>
              <w:adjustRightInd w:val="0"/>
              <w:jc w:val="both"/>
              <w:rPr>
                <w:rFonts w:ascii="Arial" w:hAnsi="Arial" w:cs="Arial"/>
                <w:szCs w:val="28"/>
              </w:rPr>
            </w:pPr>
          </w:p>
        </w:tc>
      </w:tr>
      <w:tr w:rsidR="00BE2A7A" w:rsidRPr="00DF0266" w:rsidTr="0017703A">
        <w:trPr>
          <w:trHeight w:val="732"/>
        </w:trPr>
        <w:tc>
          <w:tcPr>
            <w:tcW w:w="460" w:type="dxa"/>
            <w:vMerge/>
            <w:shd w:val="clear" w:color="auto" w:fill="auto"/>
          </w:tcPr>
          <w:p w:rsidR="00BE2A7A" w:rsidRPr="00B73584" w:rsidRDefault="00BE2A7A" w:rsidP="00BE2A7A">
            <w:pPr>
              <w:pStyle w:val="af6"/>
              <w:numPr>
                <w:ilvl w:val="0"/>
                <w:numId w:val="30"/>
              </w:numPr>
              <w:autoSpaceDE w:val="0"/>
              <w:autoSpaceDN w:val="0"/>
              <w:adjustRightInd w:val="0"/>
              <w:jc w:val="both"/>
              <w:rPr>
                <w:rFonts w:ascii="Arial" w:hAnsi="Arial" w:cs="Arial"/>
                <w:sz w:val="24"/>
              </w:rPr>
            </w:pPr>
          </w:p>
        </w:tc>
        <w:tc>
          <w:tcPr>
            <w:tcW w:w="8080" w:type="dxa"/>
            <w:tcBorders>
              <w:bottom w:val="single" w:sz="4" w:space="0" w:color="auto"/>
            </w:tcBorders>
            <w:shd w:val="clear" w:color="auto" w:fill="auto"/>
          </w:tcPr>
          <w:p w:rsidR="00BE2A7A" w:rsidRPr="0028027D" w:rsidRDefault="00BE2A7A" w:rsidP="0017703A">
            <w:pPr>
              <w:autoSpaceDE w:val="0"/>
              <w:autoSpaceDN w:val="0"/>
              <w:adjustRightInd w:val="0"/>
              <w:jc w:val="both"/>
              <w:rPr>
                <w:rFonts w:ascii="Arial" w:hAnsi="Arial" w:cs="Arial"/>
                <w:szCs w:val="28"/>
              </w:rPr>
            </w:pPr>
            <w:r w:rsidRPr="0028027D">
              <w:rPr>
                <w:rFonts w:ascii="Arial" w:hAnsi="Arial" w:cs="Arial"/>
                <w:szCs w:val="28"/>
              </w:rPr>
              <w:t xml:space="preserve">свыше 100 </w:t>
            </w:r>
            <w:proofErr w:type="spellStart"/>
            <w:r w:rsidRPr="0028027D">
              <w:rPr>
                <w:rFonts w:ascii="Arial" w:hAnsi="Arial" w:cs="Arial"/>
                <w:szCs w:val="28"/>
              </w:rPr>
              <w:t>л.</w:t>
            </w:r>
            <w:proofErr w:type="gramStart"/>
            <w:r w:rsidRPr="0028027D">
              <w:rPr>
                <w:rFonts w:ascii="Arial" w:hAnsi="Arial" w:cs="Arial"/>
                <w:szCs w:val="28"/>
              </w:rPr>
              <w:t>с</w:t>
            </w:r>
            <w:proofErr w:type="spellEnd"/>
            <w:proofErr w:type="gramEnd"/>
            <w:r w:rsidRPr="0028027D">
              <w:rPr>
                <w:rFonts w:ascii="Arial" w:hAnsi="Arial" w:cs="Arial"/>
                <w:szCs w:val="28"/>
              </w:rPr>
              <w:t xml:space="preserve">. до 150 </w:t>
            </w:r>
            <w:proofErr w:type="spellStart"/>
            <w:r w:rsidRPr="0028027D">
              <w:rPr>
                <w:rFonts w:ascii="Arial" w:hAnsi="Arial" w:cs="Arial"/>
                <w:szCs w:val="28"/>
              </w:rPr>
              <w:t>л.</w:t>
            </w:r>
            <w:proofErr w:type="gramStart"/>
            <w:r w:rsidRPr="0028027D">
              <w:rPr>
                <w:rFonts w:ascii="Arial" w:hAnsi="Arial" w:cs="Arial"/>
                <w:szCs w:val="28"/>
              </w:rPr>
              <w:t>с</w:t>
            </w:r>
            <w:proofErr w:type="spellEnd"/>
            <w:proofErr w:type="gramEnd"/>
            <w:r w:rsidRPr="0028027D">
              <w:rPr>
                <w:rFonts w:ascii="Arial" w:hAnsi="Arial" w:cs="Arial"/>
                <w:szCs w:val="28"/>
              </w:rPr>
              <w:t>. (свыше 73,55 кВт до 110,33 кВт) включительно</w:t>
            </w:r>
          </w:p>
        </w:tc>
        <w:tc>
          <w:tcPr>
            <w:tcW w:w="1871" w:type="dxa"/>
            <w:shd w:val="clear" w:color="auto" w:fill="auto"/>
          </w:tcPr>
          <w:p w:rsidR="00BE2A7A" w:rsidRPr="0028027D" w:rsidRDefault="00BE2A7A" w:rsidP="0017703A">
            <w:pPr>
              <w:autoSpaceDE w:val="0"/>
              <w:autoSpaceDN w:val="0"/>
              <w:adjustRightInd w:val="0"/>
              <w:jc w:val="both"/>
              <w:rPr>
                <w:rFonts w:ascii="Arial" w:hAnsi="Arial" w:cs="Arial"/>
                <w:szCs w:val="28"/>
              </w:rPr>
            </w:pPr>
            <w:r w:rsidRPr="0028027D">
              <w:rPr>
                <w:rFonts w:ascii="Arial" w:hAnsi="Arial" w:cs="Arial"/>
                <w:szCs w:val="28"/>
              </w:rPr>
              <w:t>35</w:t>
            </w:r>
          </w:p>
          <w:p w:rsidR="00BE2A7A" w:rsidRPr="00DF0266" w:rsidRDefault="00BE2A7A" w:rsidP="0017703A">
            <w:pPr>
              <w:autoSpaceDE w:val="0"/>
              <w:autoSpaceDN w:val="0"/>
              <w:adjustRightInd w:val="0"/>
              <w:jc w:val="both"/>
              <w:rPr>
                <w:rFonts w:ascii="Arial" w:hAnsi="Arial" w:cs="Arial"/>
                <w:szCs w:val="28"/>
              </w:rPr>
            </w:pPr>
          </w:p>
        </w:tc>
      </w:tr>
      <w:tr w:rsidR="00BE2A7A" w:rsidRPr="00DF0266" w:rsidTr="0017703A">
        <w:trPr>
          <w:trHeight w:val="633"/>
        </w:trPr>
        <w:tc>
          <w:tcPr>
            <w:tcW w:w="460" w:type="dxa"/>
            <w:vMerge/>
            <w:shd w:val="clear" w:color="auto" w:fill="auto"/>
          </w:tcPr>
          <w:p w:rsidR="00BE2A7A" w:rsidRPr="00B73584" w:rsidRDefault="00BE2A7A" w:rsidP="00BE2A7A">
            <w:pPr>
              <w:pStyle w:val="af6"/>
              <w:numPr>
                <w:ilvl w:val="0"/>
                <w:numId w:val="30"/>
              </w:numPr>
              <w:autoSpaceDE w:val="0"/>
              <w:autoSpaceDN w:val="0"/>
              <w:adjustRightInd w:val="0"/>
              <w:jc w:val="both"/>
              <w:rPr>
                <w:rFonts w:ascii="Arial" w:hAnsi="Arial" w:cs="Arial"/>
                <w:sz w:val="24"/>
              </w:rPr>
            </w:pPr>
          </w:p>
        </w:tc>
        <w:tc>
          <w:tcPr>
            <w:tcW w:w="8080" w:type="dxa"/>
            <w:tcBorders>
              <w:bottom w:val="single" w:sz="4" w:space="0" w:color="auto"/>
            </w:tcBorders>
            <w:shd w:val="clear" w:color="auto" w:fill="auto"/>
          </w:tcPr>
          <w:p w:rsidR="00BE2A7A" w:rsidRPr="0028027D" w:rsidRDefault="00BE2A7A" w:rsidP="0017703A">
            <w:pPr>
              <w:autoSpaceDE w:val="0"/>
              <w:autoSpaceDN w:val="0"/>
              <w:adjustRightInd w:val="0"/>
              <w:jc w:val="both"/>
              <w:rPr>
                <w:rFonts w:ascii="Arial" w:hAnsi="Arial" w:cs="Arial"/>
                <w:szCs w:val="28"/>
              </w:rPr>
            </w:pPr>
            <w:r w:rsidRPr="0028027D">
              <w:rPr>
                <w:rFonts w:ascii="Arial" w:hAnsi="Arial" w:cs="Arial"/>
                <w:szCs w:val="28"/>
              </w:rPr>
              <w:t xml:space="preserve">свыше 150 </w:t>
            </w:r>
            <w:proofErr w:type="spellStart"/>
            <w:r w:rsidRPr="0028027D">
              <w:rPr>
                <w:rFonts w:ascii="Arial" w:hAnsi="Arial" w:cs="Arial"/>
                <w:szCs w:val="28"/>
              </w:rPr>
              <w:t>л.</w:t>
            </w:r>
            <w:proofErr w:type="gramStart"/>
            <w:r w:rsidRPr="0028027D">
              <w:rPr>
                <w:rFonts w:ascii="Arial" w:hAnsi="Arial" w:cs="Arial"/>
                <w:szCs w:val="28"/>
              </w:rPr>
              <w:t>с</w:t>
            </w:r>
            <w:proofErr w:type="spellEnd"/>
            <w:proofErr w:type="gramEnd"/>
            <w:r w:rsidRPr="0028027D">
              <w:rPr>
                <w:rFonts w:ascii="Arial" w:hAnsi="Arial" w:cs="Arial"/>
                <w:szCs w:val="28"/>
              </w:rPr>
              <w:t xml:space="preserve">. до 200 </w:t>
            </w:r>
            <w:proofErr w:type="spellStart"/>
            <w:r w:rsidRPr="0028027D">
              <w:rPr>
                <w:rFonts w:ascii="Arial" w:hAnsi="Arial" w:cs="Arial"/>
                <w:szCs w:val="28"/>
              </w:rPr>
              <w:t>л.</w:t>
            </w:r>
            <w:proofErr w:type="gramStart"/>
            <w:r w:rsidRPr="0028027D">
              <w:rPr>
                <w:rFonts w:ascii="Arial" w:hAnsi="Arial" w:cs="Arial"/>
                <w:szCs w:val="28"/>
              </w:rPr>
              <w:t>с</w:t>
            </w:r>
            <w:proofErr w:type="spellEnd"/>
            <w:proofErr w:type="gramEnd"/>
            <w:r w:rsidRPr="0028027D">
              <w:rPr>
                <w:rFonts w:ascii="Arial" w:hAnsi="Arial" w:cs="Arial"/>
                <w:szCs w:val="28"/>
              </w:rPr>
              <w:t>. (свыше 110,33 кВт до 147,1 кВт) включительно</w:t>
            </w:r>
          </w:p>
        </w:tc>
        <w:tc>
          <w:tcPr>
            <w:tcW w:w="1871" w:type="dxa"/>
            <w:shd w:val="clear" w:color="auto" w:fill="auto"/>
          </w:tcPr>
          <w:p w:rsidR="00BE2A7A" w:rsidRPr="0028027D" w:rsidRDefault="00BE2A7A" w:rsidP="0017703A">
            <w:pPr>
              <w:autoSpaceDE w:val="0"/>
              <w:autoSpaceDN w:val="0"/>
              <w:adjustRightInd w:val="0"/>
              <w:jc w:val="both"/>
              <w:rPr>
                <w:rFonts w:ascii="Arial" w:hAnsi="Arial" w:cs="Arial"/>
                <w:szCs w:val="28"/>
              </w:rPr>
            </w:pPr>
            <w:r w:rsidRPr="0028027D">
              <w:rPr>
                <w:rFonts w:ascii="Arial" w:hAnsi="Arial" w:cs="Arial"/>
                <w:szCs w:val="28"/>
              </w:rPr>
              <w:t>50</w:t>
            </w:r>
          </w:p>
          <w:p w:rsidR="00BE2A7A" w:rsidRPr="00DF0266" w:rsidRDefault="00BE2A7A" w:rsidP="0017703A">
            <w:pPr>
              <w:autoSpaceDE w:val="0"/>
              <w:autoSpaceDN w:val="0"/>
              <w:adjustRightInd w:val="0"/>
              <w:jc w:val="both"/>
              <w:rPr>
                <w:rFonts w:ascii="Arial" w:hAnsi="Arial" w:cs="Arial"/>
                <w:szCs w:val="28"/>
              </w:rPr>
            </w:pPr>
          </w:p>
        </w:tc>
      </w:tr>
      <w:tr w:rsidR="00BE2A7A" w:rsidRPr="00DF0266" w:rsidTr="0017703A">
        <w:trPr>
          <w:trHeight w:val="660"/>
        </w:trPr>
        <w:tc>
          <w:tcPr>
            <w:tcW w:w="460" w:type="dxa"/>
            <w:vMerge/>
            <w:shd w:val="clear" w:color="auto" w:fill="auto"/>
          </w:tcPr>
          <w:p w:rsidR="00BE2A7A" w:rsidRPr="00B73584" w:rsidRDefault="00BE2A7A" w:rsidP="00BE2A7A">
            <w:pPr>
              <w:pStyle w:val="af6"/>
              <w:numPr>
                <w:ilvl w:val="0"/>
                <w:numId w:val="30"/>
              </w:numPr>
              <w:autoSpaceDE w:val="0"/>
              <w:autoSpaceDN w:val="0"/>
              <w:adjustRightInd w:val="0"/>
              <w:jc w:val="both"/>
              <w:rPr>
                <w:rFonts w:ascii="Arial" w:hAnsi="Arial" w:cs="Arial"/>
                <w:sz w:val="24"/>
              </w:rPr>
            </w:pPr>
          </w:p>
        </w:tc>
        <w:tc>
          <w:tcPr>
            <w:tcW w:w="8080" w:type="dxa"/>
            <w:tcBorders>
              <w:bottom w:val="single" w:sz="4" w:space="0" w:color="auto"/>
            </w:tcBorders>
            <w:shd w:val="clear" w:color="auto" w:fill="auto"/>
          </w:tcPr>
          <w:p w:rsidR="00BE2A7A" w:rsidRPr="0028027D" w:rsidRDefault="00BE2A7A" w:rsidP="0017703A">
            <w:pPr>
              <w:autoSpaceDE w:val="0"/>
              <w:autoSpaceDN w:val="0"/>
              <w:adjustRightInd w:val="0"/>
              <w:jc w:val="both"/>
              <w:rPr>
                <w:rFonts w:ascii="Arial" w:hAnsi="Arial" w:cs="Arial"/>
                <w:szCs w:val="28"/>
              </w:rPr>
            </w:pPr>
            <w:r w:rsidRPr="0028027D">
              <w:rPr>
                <w:rFonts w:ascii="Arial" w:hAnsi="Arial" w:cs="Arial"/>
                <w:szCs w:val="28"/>
              </w:rPr>
              <w:t xml:space="preserve">свыше 200 </w:t>
            </w:r>
            <w:proofErr w:type="spellStart"/>
            <w:r w:rsidRPr="0028027D">
              <w:rPr>
                <w:rFonts w:ascii="Arial" w:hAnsi="Arial" w:cs="Arial"/>
                <w:szCs w:val="28"/>
              </w:rPr>
              <w:t>л.</w:t>
            </w:r>
            <w:proofErr w:type="gramStart"/>
            <w:r w:rsidRPr="0028027D">
              <w:rPr>
                <w:rFonts w:ascii="Arial" w:hAnsi="Arial" w:cs="Arial"/>
                <w:szCs w:val="28"/>
              </w:rPr>
              <w:t>с</w:t>
            </w:r>
            <w:proofErr w:type="spellEnd"/>
            <w:proofErr w:type="gramEnd"/>
            <w:r w:rsidRPr="0028027D">
              <w:rPr>
                <w:rFonts w:ascii="Arial" w:hAnsi="Arial" w:cs="Arial"/>
                <w:szCs w:val="28"/>
              </w:rPr>
              <w:t xml:space="preserve">. до 250 </w:t>
            </w:r>
            <w:proofErr w:type="spellStart"/>
            <w:r w:rsidRPr="0028027D">
              <w:rPr>
                <w:rFonts w:ascii="Arial" w:hAnsi="Arial" w:cs="Arial"/>
                <w:szCs w:val="28"/>
              </w:rPr>
              <w:t>л.</w:t>
            </w:r>
            <w:proofErr w:type="gramStart"/>
            <w:r w:rsidRPr="0028027D">
              <w:rPr>
                <w:rFonts w:ascii="Arial" w:hAnsi="Arial" w:cs="Arial"/>
                <w:szCs w:val="28"/>
              </w:rPr>
              <w:t>с</w:t>
            </w:r>
            <w:proofErr w:type="spellEnd"/>
            <w:proofErr w:type="gramEnd"/>
            <w:r w:rsidRPr="0028027D">
              <w:rPr>
                <w:rFonts w:ascii="Arial" w:hAnsi="Arial" w:cs="Arial"/>
                <w:szCs w:val="28"/>
              </w:rPr>
              <w:t>. (свыше 147,1 кВт до 183,9 кВт) включительно</w:t>
            </w:r>
          </w:p>
        </w:tc>
        <w:tc>
          <w:tcPr>
            <w:tcW w:w="1871" w:type="dxa"/>
            <w:tcBorders>
              <w:bottom w:val="single" w:sz="4" w:space="0" w:color="auto"/>
            </w:tcBorders>
            <w:shd w:val="clear" w:color="auto" w:fill="auto"/>
          </w:tcPr>
          <w:p w:rsidR="00BE2A7A" w:rsidRPr="0028027D" w:rsidRDefault="00BE2A7A" w:rsidP="0017703A">
            <w:pPr>
              <w:autoSpaceDE w:val="0"/>
              <w:autoSpaceDN w:val="0"/>
              <w:adjustRightInd w:val="0"/>
              <w:jc w:val="both"/>
              <w:rPr>
                <w:rFonts w:ascii="Arial" w:hAnsi="Arial" w:cs="Arial"/>
                <w:szCs w:val="28"/>
              </w:rPr>
            </w:pPr>
            <w:r w:rsidRPr="0028027D">
              <w:rPr>
                <w:rFonts w:ascii="Arial" w:hAnsi="Arial" w:cs="Arial"/>
                <w:szCs w:val="28"/>
              </w:rPr>
              <w:t>75</w:t>
            </w:r>
          </w:p>
          <w:p w:rsidR="00BE2A7A" w:rsidRPr="00DF0266" w:rsidRDefault="00BE2A7A" w:rsidP="0017703A">
            <w:pPr>
              <w:autoSpaceDE w:val="0"/>
              <w:autoSpaceDN w:val="0"/>
              <w:adjustRightInd w:val="0"/>
              <w:jc w:val="both"/>
              <w:rPr>
                <w:rFonts w:ascii="Arial" w:hAnsi="Arial" w:cs="Arial"/>
                <w:szCs w:val="28"/>
              </w:rPr>
            </w:pPr>
          </w:p>
        </w:tc>
      </w:tr>
      <w:tr w:rsidR="00BE2A7A" w:rsidRPr="0028027D" w:rsidTr="0017703A">
        <w:trPr>
          <w:trHeight w:val="546"/>
        </w:trPr>
        <w:tc>
          <w:tcPr>
            <w:tcW w:w="460" w:type="dxa"/>
            <w:vMerge/>
            <w:shd w:val="clear" w:color="auto" w:fill="auto"/>
          </w:tcPr>
          <w:p w:rsidR="00BE2A7A" w:rsidRPr="00B73584" w:rsidRDefault="00BE2A7A" w:rsidP="00BE2A7A">
            <w:pPr>
              <w:pStyle w:val="af6"/>
              <w:numPr>
                <w:ilvl w:val="1"/>
                <w:numId w:val="30"/>
              </w:numPr>
              <w:autoSpaceDE w:val="0"/>
              <w:autoSpaceDN w:val="0"/>
              <w:adjustRightInd w:val="0"/>
              <w:jc w:val="both"/>
              <w:rPr>
                <w:rFonts w:ascii="Arial" w:hAnsi="Arial" w:cs="Arial"/>
                <w:sz w:val="24"/>
              </w:rPr>
            </w:pPr>
          </w:p>
        </w:tc>
        <w:tc>
          <w:tcPr>
            <w:tcW w:w="8080" w:type="dxa"/>
            <w:tcBorders>
              <w:bottom w:val="single" w:sz="4" w:space="0" w:color="auto"/>
            </w:tcBorders>
            <w:shd w:val="clear" w:color="auto" w:fill="auto"/>
          </w:tcPr>
          <w:p w:rsidR="00BE2A7A" w:rsidRPr="0028027D" w:rsidRDefault="00BE2A7A" w:rsidP="0017703A">
            <w:pPr>
              <w:autoSpaceDE w:val="0"/>
              <w:autoSpaceDN w:val="0"/>
              <w:adjustRightInd w:val="0"/>
              <w:jc w:val="both"/>
              <w:rPr>
                <w:rFonts w:ascii="Arial" w:hAnsi="Arial" w:cs="Arial"/>
                <w:szCs w:val="28"/>
              </w:rPr>
            </w:pPr>
            <w:r w:rsidRPr="0028027D">
              <w:rPr>
                <w:rFonts w:ascii="Arial" w:hAnsi="Arial" w:cs="Arial"/>
                <w:szCs w:val="28"/>
              </w:rPr>
              <w:t xml:space="preserve">свыше 250 </w:t>
            </w:r>
            <w:proofErr w:type="spellStart"/>
            <w:r w:rsidRPr="0028027D">
              <w:rPr>
                <w:rFonts w:ascii="Arial" w:hAnsi="Arial" w:cs="Arial"/>
                <w:szCs w:val="28"/>
              </w:rPr>
              <w:t>л.с</w:t>
            </w:r>
            <w:proofErr w:type="spellEnd"/>
            <w:r w:rsidRPr="0028027D">
              <w:rPr>
                <w:rFonts w:ascii="Arial" w:hAnsi="Arial" w:cs="Arial"/>
                <w:szCs w:val="28"/>
              </w:rPr>
              <w:t>. (свыше 183,9 кВт)</w:t>
            </w:r>
          </w:p>
        </w:tc>
        <w:tc>
          <w:tcPr>
            <w:tcW w:w="1871" w:type="dxa"/>
            <w:tcBorders>
              <w:bottom w:val="single" w:sz="4" w:space="0" w:color="auto"/>
            </w:tcBorders>
            <w:shd w:val="clear" w:color="auto" w:fill="auto"/>
          </w:tcPr>
          <w:p w:rsidR="00BE2A7A" w:rsidRPr="0028027D" w:rsidRDefault="00BE2A7A" w:rsidP="0017703A">
            <w:pPr>
              <w:autoSpaceDE w:val="0"/>
              <w:autoSpaceDN w:val="0"/>
              <w:adjustRightInd w:val="0"/>
              <w:jc w:val="both"/>
              <w:rPr>
                <w:rFonts w:ascii="Arial" w:hAnsi="Arial" w:cs="Arial"/>
                <w:szCs w:val="28"/>
              </w:rPr>
            </w:pPr>
            <w:r w:rsidRPr="0028027D">
              <w:rPr>
                <w:rFonts w:ascii="Arial" w:hAnsi="Arial" w:cs="Arial"/>
                <w:szCs w:val="28"/>
              </w:rPr>
              <w:t>150</w:t>
            </w:r>
          </w:p>
        </w:tc>
      </w:tr>
      <w:tr w:rsidR="00BE2A7A" w:rsidTr="00BE2A7A">
        <w:trPr>
          <w:trHeight w:val="147"/>
        </w:trPr>
        <w:tc>
          <w:tcPr>
            <w:tcW w:w="460" w:type="dxa"/>
            <w:vMerge w:val="restart"/>
            <w:shd w:val="clear" w:color="auto" w:fill="DBE5F1"/>
          </w:tcPr>
          <w:p w:rsidR="00BE2A7A" w:rsidRPr="00B73584" w:rsidRDefault="00BE2A7A" w:rsidP="00BE2A7A">
            <w:pPr>
              <w:pStyle w:val="af6"/>
              <w:numPr>
                <w:ilvl w:val="0"/>
                <w:numId w:val="30"/>
              </w:numPr>
              <w:autoSpaceDE w:val="0"/>
              <w:autoSpaceDN w:val="0"/>
              <w:adjustRightInd w:val="0"/>
              <w:jc w:val="both"/>
              <w:rPr>
                <w:rFonts w:ascii="Arial" w:hAnsi="Arial" w:cs="Arial"/>
                <w:sz w:val="24"/>
              </w:rPr>
            </w:pPr>
          </w:p>
        </w:tc>
        <w:tc>
          <w:tcPr>
            <w:tcW w:w="8080" w:type="dxa"/>
            <w:tcBorders>
              <w:bottom w:val="single" w:sz="4" w:space="0" w:color="auto"/>
            </w:tcBorders>
            <w:shd w:val="clear" w:color="auto" w:fill="DBE5F1"/>
          </w:tcPr>
          <w:p w:rsidR="00BE2A7A" w:rsidRDefault="00BE2A7A" w:rsidP="0017703A">
            <w:pPr>
              <w:autoSpaceDE w:val="0"/>
              <w:autoSpaceDN w:val="0"/>
              <w:adjustRightInd w:val="0"/>
              <w:rPr>
                <w:rFonts w:ascii="Arial" w:hAnsi="Arial" w:cs="Arial"/>
                <w:szCs w:val="28"/>
              </w:rPr>
            </w:pPr>
            <w:r>
              <w:rPr>
                <w:rFonts w:ascii="Arial" w:hAnsi="Arial" w:cs="Arial"/>
                <w:szCs w:val="28"/>
              </w:rPr>
              <w:t>Мотоциклы и мотороллеры с мощностью двигателя (с каждой лошадиной силы):</w:t>
            </w:r>
          </w:p>
        </w:tc>
        <w:tc>
          <w:tcPr>
            <w:tcW w:w="1871" w:type="dxa"/>
            <w:shd w:val="clear" w:color="auto" w:fill="DBE5F1"/>
          </w:tcPr>
          <w:p w:rsidR="00BE2A7A" w:rsidRDefault="00BE2A7A" w:rsidP="0017703A">
            <w:pPr>
              <w:autoSpaceDE w:val="0"/>
              <w:autoSpaceDN w:val="0"/>
              <w:adjustRightInd w:val="0"/>
              <w:outlineLvl w:val="0"/>
              <w:rPr>
                <w:rFonts w:ascii="Arial" w:hAnsi="Arial" w:cs="Arial"/>
                <w:szCs w:val="28"/>
              </w:rPr>
            </w:pPr>
          </w:p>
        </w:tc>
      </w:tr>
      <w:tr w:rsidR="00BE2A7A" w:rsidTr="00BE2A7A">
        <w:trPr>
          <w:trHeight w:val="145"/>
        </w:trPr>
        <w:tc>
          <w:tcPr>
            <w:tcW w:w="460" w:type="dxa"/>
            <w:vMerge/>
            <w:shd w:val="clear" w:color="auto" w:fill="DBE5F1"/>
          </w:tcPr>
          <w:p w:rsidR="00BE2A7A" w:rsidRPr="00B73584" w:rsidRDefault="00BE2A7A" w:rsidP="00BE2A7A">
            <w:pPr>
              <w:pStyle w:val="af6"/>
              <w:numPr>
                <w:ilvl w:val="0"/>
                <w:numId w:val="30"/>
              </w:numPr>
              <w:autoSpaceDE w:val="0"/>
              <w:autoSpaceDN w:val="0"/>
              <w:adjustRightInd w:val="0"/>
              <w:jc w:val="both"/>
              <w:rPr>
                <w:rFonts w:ascii="Arial" w:hAnsi="Arial" w:cs="Arial"/>
                <w:sz w:val="24"/>
              </w:rPr>
            </w:pPr>
          </w:p>
        </w:tc>
        <w:tc>
          <w:tcPr>
            <w:tcW w:w="8080" w:type="dxa"/>
            <w:tcBorders>
              <w:bottom w:val="single" w:sz="4" w:space="0" w:color="auto"/>
            </w:tcBorders>
            <w:shd w:val="clear" w:color="auto" w:fill="DBE5F1"/>
          </w:tcPr>
          <w:p w:rsidR="00BE2A7A" w:rsidRDefault="00BE2A7A" w:rsidP="0017703A">
            <w:pPr>
              <w:autoSpaceDE w:val="0"/>
              <w:autoSpaceDN w:val="0"/>
              <w:adjustRightInd w:val="0"/>
              <w:rPr>
                <w:rFonts w:ascii="Arial" w:hAnsi="Arial" w:cs="Arial"/>
                <w:szCs w:val="28"/>
              </w:rPr>
            </w:pPr>
            <w:r>
              <w:rPr>
                <w:rFonts w:ascii="Arial" w:hAnsi="Arial" w:cs="Arial"/>
                <w:szCs w:val="28"/>
              </w:rPr>
              <w:t xml:space="preserve">до 20 </w:t>
            </w:r>
            <w:proofErr w:type="spellStart"/>
            <w:r>
              <w:rPr>
                <w:rFonts w:ascii="Arial" w:hAnsi="Arial" w:cs="Arial"/>
                <w:szCs w:val="28"/>
              </w:rPr>
              <w:t>л.с</w:t>
            </w:r>
            <w:proofErr w:type="spellEnd"/>
            <w:r>
              <w:rPr>
                <w:rFonts w:ascii="Arial" w:hAnsi="Arial" w:cs="Arial"/>
                <w:szCs w:val="28"/>
              </w:rPr>
              <w:t>. (до 14,7 кВт) включительно</w:t>
            </w:r>
          </w:p>
        </w:tc>
        <w:tc>
          <w:tcPr>
            <w:tcW w:w="1871" w:type="dxa"/>
            <w:shd w:val="clear" w:color="auto" w:fill="DBE5F1"/>
          </w:tcPr>
          <w:p w:rsidR="00BE2A7A" w:rsidRDefault="00BE2A7A" w:rsidP="0017703A">
            <w:pPr>
              <w:autoSpaceDE w:val="0"/>
              <w:autoSpaceDN w:val="0"/>
              <w:adjustRightInd w:val="0"/>
              <w:rPr>
                <w:rFonts w:ascii="Arial" w:hAnsi="Arial" w:cs="Arial"/>
                <w:szCs w:val="28"/>
              </w:rPr>
            </w:pPr>
            <w:r>
              <w:rPr>
                <w:rFonts w:ascii="Arial" w:hAnsi="Arial" w:cs="Arial"/>
                <w:szCs w:val="28"/>
              </w:rPr>
              <w:t>10</w:t>
            </w:r>
          </w:p>
        </w:tc>
      </w:tr>
      <w:tr w:rsidR="00BE2A7A" w:rsidTr="00BE2A7A">
        <w:trPr>
          <w:trHeight w:val="145"/>
        </w:trPr>
        <w:tc>
          <w:tcPr>
            <w:tcW w:w="460" w:type="dxa"/>
            <w:vMerge/>
            <w:shd w:val="clear" w:color="auto" w:fill="DBE5F1"/>
          </w:tcPr>
          <w:p w:rsidR="00BE2A7A" w:rsidRPr="00B73584" w:rsidRDefault="00BE2A7A" w:rsidP="00BE2A7A">
            <w:pPr>
              <w:pStyle w:val="af6"/>
              <w:numPr>
                <w:ilvl w:val="0"/>
                <w:numId w:val="30"/>
              </w:numPr>
              <w:autoSpaceDE w:val="0"/>
              <w:autoSpaceDN w:val="0"/>
              <w:adjustRightInd w:val="0"/>
              <w:jc w:val="both"/>
              <w:rPr>
                <w:rFonts w:ascii="Arial" w:hAnsi="Arial" w:cs="Arial"/>
                <w:sz w:val="24"/>
              </w:rPr>
            </w:pPr>
          </w:p>
        </w:tc>
        <w:tc>
          <w:tcPr>
            <w:tcW w:w="8080" w:type="dxa"/>
            <w:tcBorders>
              <w:bottom w:val="single" w:sz="4" w:space="0" w:color="auto"/>
            </w:tcBorders>
            <w:shd w:val="clear" w:color="auto" w:fill="DBE5F1"/>
          </w:tcPr>
          <w:p w:rsidR="00BE2A7A" w:rsidRDefault="00BE2A7A" w:rsidP="0017703A">
            <w:pPr>
              <w:autoSpaceDE w:val="0"/>
              <w:autoSpaceDN w:val="0"/>
              <w:adjustRightInd w:val="0"/>
              <w:rPr>
                <w:rFonts w:ascii="Arial" w:hAnsi="Arial" w:cs="Arial"/>
                <w:szCs w:val="28"/>
              </w:rPr>
            </w:pPr>
            <w:r>
              <w:rPr>
                <w:rFonts w:ascii="Arial" w:hAnsi="Arial" w:cs="Arial"/>
                <w:szCs w:val="28"/>
              </w:rPr>
              <w:t xml:space="preserve">свыше 20 </w:t>
            </w:r>
            <w:proofErr w:type="spellStart"/>
            <w:r>
              <w:rPr>
                <w:rFonts w:ascii="Arial" w:hAnsi="Arial" w:cs="Arial"/>
                <w:szCs w:val="28"/>
              </w:rPr>
              <w:t>л.</w:t>
            </w:r>
            <w:proofErr w:type="gramStart"/>
            <w:r>
              <w:rPr>
                <w:rFonts w:ascii="Arial" w:hAnsi="Arial" w:cs="Arial"/>
                <w:szCs w:val="28"/>
              </w:rPr>
              <w:t>с</w:t>
            </w:r>
            <w:proofErr w:type="spellEnd"/>
            <w:proofErr w:type="gramEnd"/>
            <w:r>
              <w:rPr>
                <w:rFonts w:ascii="Arial" w:hAnsi="Arial" w:cs="Arial"/>
                <w:szCs w:val="28"/>
              </w:rPr>
              <w:t xml:space="preserve">. до 35 </w:t>
            </w:r>
            <w:proofErr w:type="spellStart"/>
            <w:r>
              <w:rPr>
                <w:rFonts w:ascii="Arial" w:hAnsi="Arial" w:cs="Arial"/>
                <w:szCs w:val="28"/>
              </w:rPr>
              <w:t>л.</w:t>
            </w:r>
            <w:proofErr w:type="gramStart"/>
            <w:r>
              <w:rPr>
                <w:rFonts w:ascii="Arial" w:hAnsi="Arial" w:cs="Arial"/>
                <w:szCs w:val="28"/>
              </w:rPr>
              <w:t>с</w:t>
            </w:r>
            <w:proofErr w:type="spellEnd"/>
            <w:proofErr w:type="gramEnd"/>
            <w:r>
              <w:rPr>
                <w:rFonts w:ascii="Arial" w:hAnsi="Arial" w:cs="Arial"/>
                <w:szCs w:val="28"/>
              </w:rPr>
              <w:t>. (свыше 14,7 кВт до 25,74 кВт) включительно</w:t>
            </w:r>
          </w:p>
        </w:tc>
        <w:tc>
          <w:tcPr>
            <w:tcW w:w="1871" w:type="dxa"/>
            <w:shd w:val="clear" w:color="auto" w:fill="DBE5F1"/>
          </w:tcPr>
          <w:p w:rsidR="00BE2A7A" w:rsidRDefault="00BE2A7A" w:rsidP="0017703A">
            <w:pPr>
              <w:autoSpaceDE w:val="0"/>
              <w:autoSpaceDN w:val="0"/>
              <w:adjustRightInd w:val="0"/>
              <w:rPr>
                <w:rFonts w:ascii="Arial" w:hAnsi="Arial" w:cs="Arial"/>
                <w:szCs w:val="28"/>
              </w:rPr>
            </w:pPr>
            <w:r>
              <w:rPr>
                <w:rFonts w:ascii="Arial" w:hAnsi="Arial" w:cs="Arial"/>
                <w:szCs w:val="28"/>
              </w:rPr>
              <w:t>20</w:t>
            </w:r>
          </w:p>
        </w:tc>
      </w:tr>
      <w:tr w:rsidR="00BE2A7A" w:rsidTr="00BE2A7A">
        <w:trPr>
          <w:trHeight w:val="145"/>
        </w:trPr>
        <w:tc>
          <w:tcPr>
            <w:tcW w:w="460" w:type="dxa"/>
            <w:vMerge/>
            <w:shd w:val="clear" w:color="auto" w:fill="DBE5F1"/>
          </w:tcPr>
          <w:p w:rsidR="00BE2A7A" w:rsidRPr="00B73584" w:rsidRDefault="00BE2A7A" w:rsidP="00BE2A7A">
            <w:pPr>
              <w:pStyle w:val="af6"/>
              <w:numPr>
                <w:ilvl w:val="0"/>
                <w:numId w:val="30"/>
              </w:numPr>
              <w:autoSpaceDE w:val="0"/>
              <w:autoSpaceDN w:val="0"/>
              <w:adjustRightInd w:val="0"/>
              <w:jc w:val="both"/>
              <w:rPr>
                <w:rFonts w:ascii="Arial" w:hAnsi="Arial" w:cs="Arial"/>
                <w:sz w:val="24"/>
              </w:rPr>
            </w:pPr>
          </w:p>
        </w:tc>
        <w:tc>
          <w:tcPr>
            <w:tcW w:w="8080" w:type="dxa"/>
            <w:tcBorders>
              <w:bottom w:val="single" w:sz="4" w:space="0" w:color="auto"/>
            </w:tcBorders>
            <w:shd w:val="clear" w:color="auto" w:fill="DBE5F1"/>
          </w:tcPr>
          <w:p w:rsidR="00BE2A7A" w:rsidRDefault="00BE2A7A" w:rsidP="0017703A">
            <w:pPr>
              <w:autoSpaceDE w:val="0"/>
              <w:autoSpaceDN w:val="0"/>
              <w:adjustRightInd w:val="0"/>
              <w:rPr>
                <w:rFonts w:ascii="Arial" w:hAnsi="Arial" w:cs="Arial"/>
                <w:szCs w:val="28"/>
              </w:rPr>
            </w:pPr>
            <w:r>
              <w:rPr>
                <w:rFonts w:ascii="Arial" w:hAnsi="Arial" w:cs="Arial"/>
                <w:szCs w:val="28"/>
              </w:rPr>
              <w:t xml:space="preserve">свыше 35 </w:t>
            </w:r>
            <w:proofErr w:type="spellStart"/>
            <w:r>
              <w:rPr>
                <w:rFonts w:ascii="Arial" w:hAnsi="Arial" w:cs="Arial"/>
                <w:szCs w:val="28"/>
              </w:rPr>
              <w:t>л.</w:t>
            </w:r>
            <w:proofErr w:type="gramStart"/>
            <w:r>
              <w:rPr>
                <w:rFonts w:ascii="Arial" w:hAnsi="Arial" w:cs="Arial"/>
                <w:szCs w:val="28"/>
              </w:rPr>
              <w:t>с</w:t>
            </w:r>
            <w:proofErr w:type="spellEnd"/>
            <w:proofErr w:type="gramEnd"/>
            <w:r>
              <w:rPr>
                <w:rFonts w:ascii="Arial" w:hAnsi="Arial" w:cs="Arial"/>
                <w:szCs w:val="28"/>
              </w:rPr>
              <w:t xml:space="preserve">. до 90 </w:t>
            </w:r>
            <w:proofErr w:type="spellStart"/>
            <w:r>
              <w:rPr>
                <w:rFonts w:ascii="Arial" w:hAnsi="Arial" w:cs="Arial"/>
                <w:szCs w:val="28"/>
              </w:rPr>
              <w:t>л.</w:t>
            </w:r>
            <w:proofErr w:type="gramStart"/>
            <w:r>
              <w:rPr>
                <w:rFonts w:ascii="Arial" w:hAnsi="Arial" w:cs="Arial"/>
                <w:szCs w:val="28"/>
              </w:rPr>
              <w:t>с</w:t>
            </w:r>
            <w:proofErr w:type="spellEnd"/>
            <w:proofErr w:type="gramEnd"/>
            <w:r>
              <w:rPr>
                <w:rFonts w:ascii="Arial" w:hAnsi="Arial" w:cs="Arial"/>
                <w:szCs w:val="28"/>
              </w:rPr>
              <w:t>. (свыше 25,74 кВт до 66,2 кВт) включительно</w:t>
            </w:r>
          </w:p>
        </w:tc>
        <w:tc>
          <w:tcPr>
            <w:tcW w:w="1871" w:type="dxa"/>
            <w:shd w:val="clear" w:color="auto" w:fill="DBE5F1"/>
          </w:tcPr>
          <w:p w:rsidR="00BE2A7A" w:rsidRDefault="00BE2A7A" w:rsidP="0017703A">
            <w:pPr>
              <w:autoSpaceDE w:val="0"/>
              <w:autoSpaceDN w:val="0"/>
              <w:adjustRightInd w:val="0"/>
              <w:rPr>
                <w:rFonts w:ascii="Arial" w:hAnsi="Arial" w:cs="Arial"/>
                <w:szCs w:val="28"/>
              </w:rPr>
            </w:pPr>
            <w:r>
              <w:rPr>
                <w:rFonts w:ascii="Arial" w:hAnsi="Arial" w:cs="Arial"/>
                <w:szCs w:val="28"/>
              </w:rPr>
              <w:t>30</w:t>
            </w:r>
          </w:p>
        </w:tc>
      </w:tr>
      <w:tr w:rsidR="00BE2A7A" w:rsidTr="00BE2A7A">
        <w:trPr>
          <w:trHeight w:val="145"/>
        </w:trPr>
        <w:tc>
          <w:tcPr>
            <w:tcW w:w="460" w:type="dxa"/>
            <w:vMerge/>
            <w:shd w:val="clear" w:color="auto" w:fill="DBE5F1"/>
          </w:tcPr>
          <w:p w:rsidR="00BE2A7A" w:rsidRPr="00B73584" w:rsidRDefault="00BE2A7A" w:rsidP="00BE2A7A">
            <w:pPr>
              <w:pStyle w:val="af6"/>
              <w:numPr>
                <w:ilvl w:val="0"/>
                <w:numId w:val="30"/>
              </w:numPr>
              <w:autoSpaceDE w:val="0"/>
              <w:autoSpaceDN w:val="0"/>
              <w:adjustRightInd w:val="0"/>
              <w:jc w:val="both"/>
              <w:rPr>
                <w:rFonts w:ascii="Arial" w:hAnsi="Arial" w:cs="Arial"/>
                <w:sz w:val="24"/>
              </w:rPr>
            </w:pPr>
          </w:p>
        </w:tc>
        <w:tc>
          <w:tcPr>
            <w:tcW w:w="8080" w:type="dxa"/>
            <w:tcBorders>
              <w:bottom w:val="single" w:sz="4" w:space="0" w:color="auto"/>
            </w:tcBorders>
            <w:shd w:val="clear" w:color="auto" w:fill="DBE5F1"/>
          </w:tcPr>
          <w:p w:rsidR="00BE2A7A" w:rsidRDefault="00BE2A7A" w:rsidP="0017703A">
            <w:pPr>
              <w:autoSpaceDE w:val="0"/>
              <w:autoSpaceDN w:val="0"/>
              <w:adjustRightInd w:val="0"/>
              <w:rPr>
                <w:rFonts w:ascii="Arial" w:hAnsi="Arial" w:cs="Arial"/>
                <w:szCs w:val="28"/>
              </w:rPr>
            </w:pPr>
            <w:r>
              <w:rPr>
                <w:rFonts w:ascii="Arial" w:hAnsi="Arial" w:cs="Arial"/>
                <w:szCs w:val="28"/>
              </w:rPr>
              <w:t xml:space="preserve">свыше 90 </w:t>
            </w:r>
            <w:proofErr w:type="spellStart"/>
            <w:r>
              <w:rPr>
                <w:rFonts w:ascii="Arial" w:hAnsi="Arial" w:cs="Arial"/>
                <w:szCs w:val="28"/>
              </w:rPr>
              <w:t>л.с</w:t>
            </w:r>
            <w:proofErr w:type="spellEnd"/>
            <w:r>
              <w:rPr>
                <w:rFonts w:ascii="Arial" w:hAnsi="Arial" w:cs="Arial"/>
                <w:szCs w:val="28"/>
              </w:rPr>
              <w:t>. (свыше 66,2 кВт)</w:t>
            </w:r>
          </w:p>
        </w:tc>
        <w:tc>
          <w:tcPr>
            <w:tcW w:w="1871" w:type="dxa"/>
            <w:shd w:val="clear" w:color="auto" w:fill="DBE5F1"/>
          </w:tcPr>
          <w:p w:rsidR="00BE2A7A" w:rsidRDefault="00BE2A7A" w:rsidP="0017703A">
            <w:pPr>
              <w:autoSpaceDE w:val="0"/>
              <w:autoSpaceDN w:val="0"/>
              <w:adjustRightInd w:val="0"/>
              <w:rPr>
                <w:rFonts w:ascii="Arial" w:hAnsi="Arial" w:cs="Arial"/>
                <w:szCs w:val="28"/>
              </w:rPr>
            </w:pPr>
            <w:r>
              <w:rPr>
                <w:rFonts w:ascii="Arial" w:hAnsi="Arial" w:cs="Arial"/>
                <w:szCs w:val="28"/>
              </w:rPr>
              <w:t>50</w:t>
            </w:r>
          </w:p>
        </w:tc>
      </w:tr>
      <w:tr w:rsidR="00BE2A7A" w:rsidTr="00BE2A7A">
        <w:trPr>
          <w:trHeight w:val="97"/>
        </w:trPr>
        <w:tc>
          <w:tcPr>
            <w:tcW w:w="460" w:type="dxa"/>
            <w:vMerge w:val="restart"/>
            <w:shd w:val="clear" w:color="auto" w:fill="auto"/>
          </w:tcPr>
          <w:p w:rsidR="00BE2A7A" w:rsidRPr="00B73584" w:rsidRDefault="00BE2A7A" w:rsidP="00BE2A7A">
            <w:pPr>
              <w:pStyle w:val="af6"/>
              <w:numPr>
                <w:ilvl w:val="0"/>
                <w:numId w:val="30"/>
              </w:numPr>
              <w:autoSpaceDE w:val="0"/>
              <w:autoSpaceDN w:val="0"/>
              <w:adjustRightInd w:val="0"/>
              <w:jc w:val="both"/>
              <w:rPr>
                <w:rFonts w:ascii="Arial" w:hAnsi="Arial" w:cs="Arial"/>
                <w:sz w:val="24"/>
              </w:rPr>
            </w:pPr>
          </w:p>
        </w:tc>
        <w:tc>
          <w:tcPr>
            <w:tcW w:w="8080" w:type="dxa"/>
            <w:shd w:val="clear" w:color="auto" w:fill="FFFFFF"/>
          </w:tcPr>
          <w:p w:rsidR="00BE2A7A" w:rsidRDefault="00BE2A7A" w:rsidP="0017703A">
            <w:pPr>
              <w:autoSpaceDE w:val="0"/>
              <w:autoSpaceDN w:val="0"/>
              <w:adjustRightInd w:val="0"/>
              <w:rPr>
                <w:rFonts w:ascii="Arial" w:hAnsi="Arial" w:cs="Arial"/>
                <w:szCs w:val="28"/>
              </w:rPr>
            </w:pPr>
            <w:r>
              <w:rPr>
                <w:rFonts w:ascii="Arial" w:hAnsi="Arial" w:cs="Arial"/>
                <w:szCs w:val="28"/>
              </w:rPr>
              <w:t>Автобусы с мощностью двигателя (с каждой лошадиной силы):</w:t>
            </w:r>
          </w:p>
        </w:tc>
        <w:tc>
          <w:tcPr>
            <w:tcW w:w="1871" w:type="dxa"/>
            <w:shd w:val="clear" w:color="auto" w:fill="FFFFFF"/>
          </w:tcPr>
          <w:p w:rsidR="00BE2A7A" w:rsidRDefault="00BE2A7A" w:rsidP="0017703A">
            <w:pPr>
              <w:autoSpaceDE w:val="0"/>
              <w:autoSpaceDN w:val="0"/>
              <w:adjustRightInd w:val="0"/>
              <w:outlineLvl w:val="0"/>
              <w:rPr>
                <w:rFonts w:ascii="Arial" w:hAnsi="Arial" w:cs="Arial"/>
                <w:szCs w:val="28"/>
              </w:rPr>
            </w:pPr>
          </w:p>
        </w:tc>
      </w:tr>
      <w:tr w:rsidR="00BE2A7A" w:rsidTr="00BE2A7A">
        <w:trPr>
          <w:trHeight w:val="97"/>
        </w:trPr>
        <w:tc>
          <w:tcPr>
            <w:tcW w:w="460" w:type="dxa"/>
            <w:vMerge/>
            <w:shd w:val="clear" w:color="auto" w:fill="auto"/>
          </w:tcPr>
          <w:p w:rsidR="00BE2A7A" w:rsidRPr="00B73584" w:rsidRDefault="00BE2A7A" w:rsidP="00BE2A7A">
            <w:pPr>
              <w:pStyle w:val="af6"/>
              <w:numPr>
                <w:ilvl w:val="0"/>
                <w:numId w:val="30"/>
              </w:numPr>
              <w:autoSpaceDE w:val="0"/>
              <w:autoSpaceDN w:val="0"/>
              <w:adjustRightInd w:val="0"/>
              <w:jc w:val="both"/>
              <w:rPr>
                <w:rFonts w:ascii="Arial" w:hAnsi="Arial" w:cs="Arial"/>
                <w:sz w:val="24"/>
              </w:rPr>
            </w:pPr>
          </w:p>
        </w:tc>
        <w:tc>
          <w:tcPr>
            <w:tcW w:w="8080" w:type="dxa"/>
            <w:shd w:val="clear" w:color="auto" w:fill="FFFFFF"/>
          </w:tcPr>
          <w:p w:rsidR="00BE2A7A" w:rsidRDefault="00BE2A7A" w:rsidP="0017703A">
            <w:pPr>
              <w:autoSpaceDE w:val="0"/>
              <w:autoSpaceDN w:val="0"/>
              <w:adjustRightInd w:val="0"/>
              <w:rPr>
                <w:rFonts w:ascii="Arial" w:hAnsi="Arial" w:cs="Arial"/>
                <w:szCs w:val="28"/>
              </w:rPr>
            </w:pPr>
            <w:r>
              <w:rPr>
                <w:rFonts w:ascii="Arial" w:hAnsi="Arial" w:cs="Arial"/>
                <w:szCs w:val="28"/>
              </w:rPr>
              <w:t xml:space="preserve">до 200 </w:t>
            </w:r>
            <w:proofErr w:type="spellStart"/>
            <w:r>
              <w:rPr>
                <w:rFonts w:ascii="Arial" w:hAnsi="Arial" w:cs="Arial"/>
                <w:szCs w:val="28"/>
              </w:rPr>
              <w:t>л.с</w:t>
            </w:r>
            <w:proofErr w:type="spellEnd"/>
            <w:r>
              <w:rPr>
                <w:rFonts w:ascii="Arial" w:hAnsi="Arial" w:cs="Arial"/>
                <w:szCs w:val="28"/>
              </w:rPr>
              <w:t>. (до 147,1 кВт) включительно</w:t>
            </w:r>
          </w:p>
        </w:tc>
        <w:tc>
          <w:tcPr>
            <w:tcW w:w="1871" w:type="dxa"/>
            <w:shd w:val="clear" w:color="auto" w:fill="FFFFFF"/>
          </w:tcPr>
          <w:p w:rsidR="00BE2A7A" w:rsidRDefault="00BE2A7A" w:rsidP="0017703A">
            <w:pPr>
              <w:autoSpaceDE w:val="0"/>
              <w:autoSpaceDN w:val="0"/>
              <w:adjustRightInd w:val="0"/>
              <w:rPr>
                <w:rFonts w:ascii="Arial" w:hAnsi="Arial" w:cs="Arial"/>
                <w:szCs w:val="28"/>
              </w:rPr>
            </w:pPr>
            <w:r>
              <w:rPr>
                <w:rFonts w:ascii="Arial" w:hAnsi="Arial" w:cs="Arial"/>
                <w:szCs w:val="28"/>
              </w:rPr>
              <w:t>50</w:t>
            </w:r>
          </w:p>
        </w:tc>
      </w:tr>
      <w:tr w:rsidR="00BE2A7A" w:rsidTr="00BE2A7A">
        <w:trPr>
          <w:trHeight w:val="97"/>
        </w:trPr>
        <w:tc>
          <w:tcPr>
            <w:tcW w:w="460" w:type="dxa"/>
            <w:vMerge/>
            <w:shd w:val="clear" w:color="auto" w:fill="auto"/>
          </w:tcPr>
          <w:p w:rsidR="00BE2A7A" w:rsidRPr="00B73584" w:rsidRDefault="00BE2A7A" w:rsidP="00BE2A7A">
            <w:pPr>
              <w:pStyle w:val="af6"/>
              <w:numPr>
                <w:ilvl w:val="0"/>
                <w:numId w:val="30"/>
              </w:numPr>
              <w:autoSpaceDE w:val="0"/>
              <w:autoSpaceDN w:val="0"/>
              <w:adjustRightInd w:val="0"/>
              <w:jc w:val="both"/>
              <w:rPr>
                <w:rFonts w:ascii="Arial" w:hAnsi="Arial" w:cs="Arial"/>
                <w:sz w:val="24"/>
              </w:rPr>
            </w:pPr>
          </w:p>
        </w:tc>
        <w:tc>
          <w:tcPr>
            <w:tcW w:w="8080" w:type="dxa"/>
            <w:shd w:val="clear" w:color="auto" w:fill="FFFFFF"/>
          </w:tcPr>
          <w:p w:rsidR="00BE2A7A" w:rsidRDefault="00BE2A7A" w:rsidP="0017703A">
            <w:pPr>
              <w:autoSpaceDE w:val="0"/>
              <w:autoSpaceDN w:val="0"/>
              <w:adjustRightInd w:val="0"/>
              <w:rPr>
                <w:rFonts w:ascii="Arial" w:hAnsi="Arial" w:cs="Arial"/>
                <w:szCs w:val="28"/>
              </w:rPr>
            </w:pPr>
            <w:r>
              <w:rPr>
                <w:rFonts w:ascii="Arial" w:hAnsi="Arial" w:cs="Arial"/>
                <w:szCs w:val="28"/>
              </w:rPr>
              <w:t xml:space="preserve">свыше 200 </w:t>
            </w:r>
            <w:proofErr w:type="spellStart"/>
            <w:r>
              <w:rPr>
                <w:rFonts w:ascii="Arial" w:hAnsi="Arial" w:cs="Arial"/>
                <w:szCs w:val="28"/>
              </w:rPr>
              <w:t>л.с</w:t>
            </w:r>
            <w:proofErr w:type="spellEnd"/>
            <w:r>
              <w:rPr>
                <w:rFonts w:ascii="Arial" w:hAnsi="Arial" w:cs="Arial"/>
                <w:szCs w:val="28"/>
              </w:rPr>
              <w:t>. (свыше 147,1 кВт)</w:t>
            </w:r>
          </w:p>
        </w:tc>
        <w:tc>
          <w:tcPr>
            <w:tcW w:w="1871" w:type="dxa"/>
            <w:shd w:val="clear" w:color="auto" w:fill="FFFFFF"/>
          </w:tcPr>
          <w:p w:rsidR="00BE2A7A" w:rsidRDefault="00BE2A7A" w:rsidP="0017703A">
            <w:pPr>
              <w:autoSpaceDE w:val="0"/>
              <w:autoSpaceDN w:val="0"/>
              <w:adjustRightInd w:val="0"/>
              <w:rPr>
                <w:rFonts w:ascii="Arial" w:hAnsi="Arial" w:cs="Arial"/>
                <w:szCs w:val="28"/>
              </w:rPr>
            </w:pPr>
            <w:r>
              <w:rPr>
                <w:rFonts w:ascii="Arial" w:hAnsi="Arial" w:cs="Arial"/>
                <w:szCs w:val="28"/>
              </w:rPr>
              <w:t>100</w:t>
            </w:r>
          </w:p>
        </w:tc>
      </w:tr>
      <w:tr w:rsidR="00BE2A7A" w:rsidTr="00BE2A7A">
        <w:trPr>
          <w:trHeight w:val="51"/>
        </w:trPr>
        <w:tc>
          <w:tcPr>
            <w:tcW w:w="460" w:type="dxa"/>
            <w:vMerge w:val="restart"/>
            <w:shd w:val="clear" w:color="auto" w:fill="auto"/>
          </w:tcPr>
          <w:p w:rsidR="00BE2A7A" w:rsidRPr="00DF0266" w:rsidRDefault="00BE2A7A" w:rsidP="00BE2A7A">
            <w:pPr>
              <w:pStyle w:val="a3"/>
              <w:numPr>
                <w:ilvl w:val="0"/>
                <w:numId w:val="30"/>
              </w:numPr>
              <w:autoSpaceDE w:val="0"/>
              <w:autoSpaceDN w:val="0"/>
              <w:adjustRightInd w:val="0"/>
              <w:rPr>
                <w:rFonts w:ascii="Arial" w:hAnsi="Arial" w:cs="Arial"/>
                <w:sz w:val="24"/>
              </w:rPr>
            </w:pPr>
          </w:p>
        </w:tc>
        <w:tc>
          <w:tcPr>
            <w:tcW w:w="8080" w:type="dxa"/>
            <w:tcBorders>
              <w:bottom w:val="single" w:sz="4" w:space="0" w:color="auto"/>
            </w:tcBorders>
            <w:shd w:val="clear" w:color="auto" w:fill="DBE5F1"/>
          </w:tcPr>
          <w:p w:rsidR="00BE2A7A" w:rsidRDefault="00BE2A7A" w:rsidP="0017703A">
            <w:pPr>
              <w:autoSpaceDE w:val="0"/>
              <w:autoSpaceDN w:val="0"/>
              <w:adjustRightInd w:val="0"/>
              <w:rPr>
                <w:rFonts w:ascii="Arial" w:hAnsi="Arial" w:cs="Arial"/>
                <w:szCs w:val="28"/>
              </w:rPr>
            </w:pPr>
            <w:r>
              <w:rPr>
                <w:rFonts w:ascii="Arial" w:hAnsi="Arial" w:cs="Arial"/>
                <w:szCs w:val="28"/>
              </w:rPr>
              <w:t>Грузовые автомобили с мощностью двигателя (с каждой лошадиной силы):</w:t>
            </w:r>
          </w:p>
        </w:tc>
        <w:tc>
          <w:tcPr>
            <w:tcW w:w="1871" w:type="dxa"/>
            <w:shd w:val="clear" w:color="auto" w:fill="auto"/>
          </w:tcPr>
          <w:p w:rsidR="00BE2A7A" w:rsidRDefault="00BE2A7A" w:rsidP="0017703A">
            <w:pPr>
              <w:autoSpaceDE w:val="0"/>
              <w:autoSpaceDN w:val="0"/>
              <w:adjustRightInd w:val="0"/>
              <w:outlineLvl w:val="0"/>
              <w:rPr>
                <w:rFonts w:ascii="Arial" w:hAnsi="Arial" w:cs="Arial"/>
                <w:szCs w:val="28"/>
              </w:rPr>
            </w:pPr>
          </w:p>
        </w:tc>
      </w:tr>
      <w:tr w:rsidR="00BE2A7A" w:rsidTr="00BE2A7A">
        <w:trPr>
          <w:trHeight w:val="48"/>
        </w:trPr>
        <w:tc>
          <w:tcPr>
            <w:tcW w:w="460" w:type="dxa"/>
            <w:vMerge/>
            <w:shd w:val="clear" w:color="auto" w:fill="auto"/>
          </w:tcPr>
          <w:p w:rsidR="00BE2A7A" w:rsidRPr="00DF0266" w:rsidRDefault="00BE2A7A" w:rsidP="00BE2A7A">
            <w:pPr>
              <w:pStyle w:val="a3"/>
              <w:numPr>
                <w:ilvl w:val="0"/>
                <w:numId w:val="30"/>
              </w:numPr>
              <w:autoSpaceDE w:val="0"/>
              <w:autoSpaceDN w:val="0"/>
              <w:adjustRightInd w:val="0"/>
              <w:rPr>
                <w:rFonts w:ascii="Arial" w:hAnsi="Arial" w:cs="Arial"/>
                <w:sz w:val="24"/>
              </w:rPr>
            </w:pPr>
          </w:p>
        </w:tc>
        <w:tc>
          <w:tcPr>
            <w:tcW w:w="8080" w:type="dxa"/>
            <w:tcBorders>
              <w:bottom w:val="single" w:sz="4" w:space="0" w:color="auto"/>
            </w:tcBorders>
            <w:shd w:val="clear" w:color="auto" w:fill="DBE5F1"/>
          </w:tcPr>
          <w:p w:rsidR="00BE2A7A" w:rsidRDefault="00BE2A7A" w:rsidP="0017703A">
            <w:pPr>
              <w:autoSpaceDE w:val="0"/>
              <w:autoSpaceDN w:val="0"/>
              <w:adjustRightInd w:val="0"/>
              <w:rPr>
                <w:rFonts w:ascii="Arial" w:hAnsi="Arial" w:cs="Arial"/>
                <w:szCs w:val="28"/>
              </w:rPr>
            </w:pPr>
            <w:r>
              <w:rPr>
                <w:rFonts w:ascii="Arial" w:hAnsi="Arial" w:cs="Arial"/>
                <w:szCs w:val="28"/>
              </w:rPr>
              <w:t xml:space="preserve">до 100 </w:t>
            </w:r>
            <w:proofErr w:type="spellStart"/>
            <w:r>
              <w:rPr>
                <w:rFonts w:ascii="Arial" w:hAnsi="Arial" w:cs="Arial"/>
                <w:szCs w:val="28"/>
              </w:rPr>
              <w:t>л.с</w:t>
            </w:r>
            <w:proofErr w:type="spellEnd"/>
            <w:r>
              <w:rPr>
                <w:rFonts w:ascii="Arial" w:hAnsi="Arial" w:cs="Arial"/>
                <w:szCs w:val="28"/>
              </w:rPr>
              <w:t>. (до 73,55 кВт) включительно</w:t>
            </w:r>
          </w:p>
        </w:tc>
        <w:tc>
          <w:tcPr>
            <w:tcW w:w="1871" w:type="dxa"/>
            <w:shd w:val="clear" w:color="auto" w:fill="auto"/>
          </w:tcPr>
          <w:p w:rsidR="00BE2A7A" w:rsidRDefault="00BE2A7A" w:rsidP="0017703A">
            <w:pPr>
              <w:autoSpaceDE w:val="0"/>
              <w:autoSpaceDN w:val="0"/>
              <w:adjustRightInd w:val="0"/>
              <w:rPr>
                <w:rFonts w:ascii="Arial" w:hAnsi="Arial" w:cs="Arial"/>
                <w:szCs w:val="28"/>
              </w:rPr>
            </w:pPr>
            <w:r>
              <w:rPr>
                <w:rFonts w:ascii="Arial" w:hAnsi="Arial" w:cs="Arial"/>
                <w:szCs w:val="28"/>
              </w:rPr>
              <w:t>25</w:t>
            </w:r>
          </w:p>
        </w:tc>
      </w:tr>
      <w:tr w:rsidR="00BE2A7A" w:rsidTr="00BE2A7A">
        <w:trPr>
          <w:trHeight w:val="48"/>
        </w:trPr>
        <w:tc>
          <w:tcPr>
            <w:tcW w:w="460" w:type="dxa"/>
            <w:vMerge/>
            <w:shd w:val="clear" w:color="auto" w:fill="auto"/>
          </w:tcPr>
          <w:p w:rsidR="00BE2A7A" w:rsidRPr="00DF0266" w:rsidRDefault="00BE2A7A" w:rsidP="00BE2A7A">
            <w:pPr>
              <w:pStyle w:val="a3"/>
              <w:numPr>
                <w:ilvl w:val="0"/>
                <w:numId w:val="30"/>
              </w:numPr>
              <w:autoSpaceDE w:val="0"/>
              <w:autoSpaceDN w:val="0"/>
              <w:adjustRightInd w:val="0"/>
              <w:rPr>
                <w:rFonts w:ascii="Arial" w:hAnsi="Arial" w:cs="Arial"/>
                <w:sz w:val="24"/>
              </w:rPr>
            </w:pPr>
          </w:p>
        </w:tc>
        <w:tc>
          <w:tcPr>
            <w:tcW w:w="8080" w:type="dxa"/>
            <w:tcBorders>
              <w:bottom w:val="single" w:sz="4" w:space="0" w:color="auto"/>
            </w:tcBorders>
            <w:shd w:val="clear" w:color="auto" w:fill="DBE5F1"/>
          </w:tcPr>
          <w:p w:rsidR="00BE2A7A" w:rsidRDefault="00BE2A7A" w:rsidP="0017703A">
            <w:pPr>
              <w:autoSpaceDE w:val="0"/>
              <w:autoSpaceDN w:val="0"/>
              <w:adjustRightInd w:val="0"/>
              <w:rPr>
                <w:rFonts w:ascii="Arial" w:hAnsi="Arial" w:cs="Arial"/>
                <w:szCs w:val="28"/>
              </w:rPr>
            </w:pPr>
            <w:r>
              <w:rPr>
                <w:rFonts w:ascii="Arial" w:hAnsi="Arial" w:cs="Arial"/>
                <w:szCs w:val="28"/>
              </w:rPr>
              <w:t xml:space="preserve">свыше 100 </w:t>
            </w:r>
            <w:proofErr w:type="spellStart"/>
            <w:r>
              <w:rPr>
                <w:rFonts w:ascii="Arial" w:hAnsi="Arial" w:cs="Arial"/>
                <w:szCs w:val="28"/>
              </w:rPr>
              <w:t>л.</w:t>
            </w:r>
            <w:proofErr w:type="gramStart"/>
            <w:r>
              <w:rPr>
                <w:rFonts w:ascii="Arial" w:hAnsi="Arial" w:cs="Arial"/>
                <w:szCs w:val="28"/>
              </w:rPr>
              <w:t>с</w:t>
            </w:r>
            <w:proofErr w:type="spellEnd"/>
            <w:proofErr w:type="gramEnd"/>
            <w:r>
              <w:rPr>
                <w:rFonts w:ascii="Arial" w:hAnsi="Arial" w:cs="Arial"/>
                <w:szCs w:val="28"/>
              </w:rPr>
              <w:t xml:space="preserve">. до 150 </w:t>
            </w:r>
            <w:proofErr w:type="spellStart"/>
            <w:r>
              <w:rPr>
                <w:rFonts w:ascii="Arial" w:hAnsi="Arial" w:cs="Arial"/>
                <w:szCs w:val="28"/>
              </w:rPr>
              <w:t>л.</w:t>
            </w:r>
            <w:proofErr w:type="gramStart"/>
            <w:r>
              <w:rPr>
                <w:rFonts w:ascii="Arial" w:hAnsi="Arial" w:cs="Arial"/>
                <w:szCs w:val="28"/>
              </w:rPr>
              <w:t>с</w:t>
            </w:r>
            <w:proofErr w:type="spellEnd"/>
            <w:proofErr w:type="gramEnd"/>
            <w:r>
              <w:rPr>
                <w:rFonts w:ascii="Arial" w:hAnsi="Arial" w:cs="Arial"/>
                <w:szCs w:val="28"/>
              </w:rPr>
              <w:t>. (свыше 73,55 кВт до 110,33 кВт) включительно</w:t>
            </w:r>
          </w:p>
        </w:tc>
        <w:tc>
          <w:tcPr>
            <w:tcW w:w="1871" w:type="dxa"/>
            <w:shd w:val="clear" w:color="auto" w:fill="auto"/>
          </w:tcPr>
          <w:p w:rsidR="00BE2A7A" w:rsidRDefault="00BE2A7A" w:rsidP="0017703A">
            <w:pPr>
              <w:autoSpaceDE w:val="0"/>
              <w:autoSpaceDN w:val="0"/>
              <w:adjustRightInd w:val="0"/>
              <w:rPr>
                <w:rFonts w:ascii="Arial" w:hAnsi="Arial" w:cs="Arial"/>
                <w:szCs w:val="28"/>
              </w:rPr>
            </w:pPr>
            <w:r>
              <w:rPr>
                <w:rFonts w:ascii="Arial" w:hAnsi="Arial" w:cs="Arial"/>
                <w:szCs w:val="28"/>
              </w:rPr>
              <w:t>40</w:t>
            </w:r>
          </w:p>
        </w:tc>
      </w:tr>
      <w:tr w:rsidR="00BE2A7A" w:rsidTr="00BE2A7A">
        <w:trPr>
          <w:trHeight w:val="48"/>
        </w:trPr>
        <w:tc>
          <w:tcPr>
            <w:tcW w:w="460" w:type="dxa"/>
            <w:vMerge/>
            <w:shd w:val="clear" w:color="auto" w:fill="auto"/>
          </w:tcPr>
          <w:p w:rsidR="00BE2A7A" w:rsidRPr="00DF0266" w:rsidRDefault="00BE2A7A" w:rsidP="00BE2A7A">
            <w:pPr>
              <w:pStyle w:val="a3"/>
              <w:numPr>
                <w:ilvl w:val="0"/>
                <w:numId w:val="30"/>
              </w:numPr>
              <w:autoSpaceDE w:val="0"/>
              <w:autoSpaceDN w:val="0"/>
              <w:adjustRightInd w:val="0"/>
              <w:rPr>
                <w:rFonts w:ascii="Arial" w:hAnsi="Arial" w:cs="Arial"/>
                <w:sz w:val="24"/>
              </w:rPr>
            </w:pPr>
          </w:p>
        </w:tc>
        <w:tc>
          <w:tcPr>
            <w:tcW w:w="8080" w:type="dxa"/>
            <w:tcBorders>
              <w:bottom w:val="single" w:sz="4" w:space="0" w:color="auto"/>
            </w:tcBorders>
            <w:shd w:val="clear" w:color="auto" w:fill="DBE5F1"/>
          </w:tcPr>
          <w:p w:rsidR="00BE2A7A" w:rsidRDefault="00BE2A7A" w:rsidP="0017703A">
            <w:pPr>
              <w:autoSpaceDE w:val="0"/>
              <w:autoSpaceDN w:val="0"/>
              <w:adjustRightInd w:val="0"/>
              <w:rPr>
                <w:rFonts w:ascii="Arial" w:hAnsi="Arial" w:cs="Arial"/>
                <w:szCs w:val="28"/>
              </w:rPr>
            </w:pPr>
            <w:r>
              <w:rPr>
                <w:rFonts w:ascii="Arial" w:hAnsi="Arial" w:cs="Arial"/>
                <w:szCs w:val="28"/>
              </w:rPr>
              <w:t xml:space="preserve">свыше 150 </w:t>
            </w:r>
            <w:proofErr w:type="spellStart"/>
            <w:r>
              <w:rPr>
                <w:rFonts w:ascii="Arial" w:hAnsi="Arial" w:cs="Arial"/>
                <w:szCs w:val="28"/>
              </w:rPr>
              <w:t>л.</w:t>
            </w:r>
            <w:proofErr w:type="gramStart"/>
            <w:r>
              <w:rPr>
                <w:rFonts w:ascii="Arial" w:hAnsi="Arial" w:cs="Arial"/>
                <w:szCs w:val="28"/>
              </w:rPr>
              <w:t>с</w:t>
            </w:r>
            <w:proofErr w:type="spellEnd"/>
            <w:proofErr w:type="gramEnd"/>
            <w:r>
              <w:rPr>
                <w:rFonts w:ascii="Arial" w:hAnsi="Arial" w:cs="Arial"/>
                <w:szCs w:val="28"/>
              </w:rPr>
              <w:t xml:space="preserve">. до 200 </w:t>
            </w:r>
            <w:proofErr w:type="spellStart"/>
            <w:r>
              <w:rPr>
                <w:rFonts w:ascii="Arial" w:hAnsi="Arial" w:cs="Arial"/>
                <w:szCs w:val="28"/>
              </w:rPr>
              <w:t>л.</w:t>
            </w:r>
            <w:proofErr w:type="gramStart"/>
            <w:r>
              <w:rPr>
                <w:rFonts w:ascii="Arial" w:hAnsi="Arial" w:cs="Arial"/>
                <w:szCs w:val="28"/>
              </w:rPr>
              <w:t>с</w:t>
            </w:r>
            <w:proofErr w:type="spellEnd"/>
            <w:proofErr w:type="gramEnd"/>
            <w:r>
              <w:rPr>
                <w:rFonts w:ascii="Arial" w:hAnsi="Arial" w:cs="Arial"/>
                <w:szCs w:val="28"/>
              </w:rPr>
              <w:t>. (свыше 110,33 кВт до 147,1 кВт) включительно</w:t>
            </w:r>
          </w:p>
        </w:tc>
        <w:tc>
          <w:tcPr>
            <w:tcW w:w="1871" w:type="dxa"/>
            <w:shd w:val="clear" w:color="auto" w:fill="auto"/>
          </w:tcPr>
          <w:p w:rsidR="00BE2A7A" w:rsidRDefault="00BE2A7A" w:rsidP="0017703A">
            <w:pPr>
              <w:autoSpaceDE w:val="0"/>
              <w:autoSpaceDN w:val="0"/>
              <w:adjustRightInd w:val="0"/>
              <w:rPr>
                <w:rFonts w:ascii="Arial" w:hAnsi="Arial" w:cs="Arial"/>
                <w:szCs w:val="28"/>
              </w:rPr>
            </w:pPr>
            <w:r>
              <w:rPr>
                <w:rFonts w:ascii="Arial" w:hAnsi="Arial" w:cs="Arial"/>
                <w:szCs w:val="28"/>
              </w:rPr>
              <w:t>50</w:t>
            </w:r>
          </w:p>
        </w:tc>
      </w:tr>
      <w:tr w:rsidR="00BE2A7A" w:rsidTr="00BE2A7A">
        <w:trPr>
          <w:trHeight w:val="48"/>
        </w:trPr>
        <w:tc>
          <w:tcPr>
            <w:tcW w:w="460" w:type="dxa"/>
            <w:vMerge/>
            <w:shd w:val="clear" w:color="auto" w:fill="auto"/>
          </w:tcPr>
          <w:p w:rsidR="00BE2A7A" w:rsidRPr="00DF0266" w:rsidRDefault="00BE2A7A" w:rsidP="00BE2A7A">
            <w:pPr>
              <w:pStyle w:val="a3"/>
              <w:numPr>
                <w:ilvl w:val="0"/>
                <w:numId w:val="30"/>
              </w:numPr>
              <w:autoSpaceDE w:val="0"/>
              <w:autoSpaceDN w:val="0"/>
              <w:adjustRightInd w:val="0"/>
              <w:rPr>
                <w:rFonts w:ascii="Arial" w:hAnsi="Arial" w:cs="Arial"/>
                <w:sz w:val="24"/>
              </w:rPr>
            </w:pPr>
          </w:p>
        </w:tc>
        <w:tc>
          <w:tcPr>
            <w:tcW w:w="8080" w:type="dxa"/>
            <w:tcBorders>
              <w:bottom w:val="single" w:sz="4" w:space="0" w:color="auto"/>
            </w:tcBorders>
            <w:shd w:val="clear" w:color="auto" w:fill="DBE5F1"/>
          </w:tcPr>
          <w:p w:rsidR="00BE2A7A" w:rsidRDefault="00BE2A7A" w:rsidP="0017703A">
            <w:pPr>
              <w:autoSpaceDE w:val="0"/>
              <w:autoSpaceDN w:val="0"/>
              <w:adjustRightInd w:val="0"/>
              <w:rPr>
                <w:rFonts w:ascii="Arial" w:hAnsi="Arial" w:cs="Arial"/>
                <w:szCs w:val="28"/>
              </w:rPr>
            </w:pPr>
            <w:r>
              <w:rPr>
                <w:rFonts w:ascii="Arial" w:hAnsi="Arial" w:cs="Arial"/>
                <w:szCs w:val="28"/>
              </w:rPr>
              <w:t xml:space="preserve">свыше 200 </w:t>
            </w:r>
            <w:proofErr w:type="spellStart"/>
            <w:r>
              <w:rPr>
                <w:rFonts w:ascii="Arial" w:hAnsi="Arial" w:cs="Arial"/>
                <w:szCs w:val="28"/>
              </w:rPr>
              <w:t>л.</w:t>
            </w:r>
            <w:proofErr w:type="gramStart"/>
            <w:r>
              <w:rPr>
                <w:rFonts w:ascii="Arial" w:hAnsi="Arial" w:cs="Arial"/>
                <w:szCs w:val="28"/>
              </w:rPr>
              <w:t>с</w:t>
            </w:r>
            <w:proofErr w:type="spellEnd"/>
            <w:proofErr w:type="gramEnd"/>
            <w:r>
              <w:rPr>
                <w:rFonts w:ascii="Arial" w:hAnsi="Arial" w:cs="Arial"/>
                <w:szCs w:val="28"/>
              </w:rPr>
              <w:t xml:space="preserve">. до 250 </w:t>
            </w:r>
            <w:proofErr w:type="spellStart"/>
            <w:r>
              <w:rPr>
                <w:rFonts w:ascii="Arial" w:hAnsi="Arial" w:cs="Arial"/>
                <w:szCs w:val="28"/>
              </w:rPr>
              <w:t>л.</w:t>
            </w:r>
            <w:proofErr w:type="gramStart"/>
            <w:r>
              <w:rPr>
                <w:rFonts w:ascii="Arial" w:hAnsi="Arial" w:cs="Arial"/>
                <w:szCs w:val="28"/>
              </w:rPr>
              <w:t>с</w:t>
            </w:r>
            <w:proofErr w:type="spellEnd"/>
            <w:proofErr w:type="gramEnd"/>
            <w:r>
              <w:rPr>
                <w:rFonts w:ascii="Arial" w:hAnsi="Arial" w:cs="Arial"/>
                <w:szCs w:val="28"/>
              </w:rPr>
              <w:t>. (свыше 147,1 кВт до 183,9 кВт) включительно</w:t>
            </w:r>
          </w:p>
        </w:tc>
        <w:tc>
          <w:tcPr>
            <w:tcW w:w="1871" w:type="dxa"/>
            <w:shd w:val="clear" w:color="auto" w:fill="auto"/>
          </w:tcPr>
          <w:p w:rsidR="00BE2A7A" w:rsidRDefault="00BE2A7A" w:rsidP="0017703A">
            <w:pPr>
              <w:autoSpaceDE w:val="0"/>
              <w:autoSpaceDN w:val="0"/>
              <w:adjustRightInd w:val="0"/>
              <w:rPr>
                <w:rFonts w:ascii="Arial" w:hAnsi="Arial" w:cs="Arial"/>
                <w:szCs w:val="28"/>
              </w:rPr>
            </w:pPr>
            <w:r>
              <w:rPr>
                <w:rFonts w:ascii="Arial" w:hAnsi="Arial" w:cs="Arial"/>
                <w:szCs w:val="28"/>
              </w:rPr>
              <w:t>65</w:t>
            </w:r>
          </w:p>
        </w:tc>
      </w:tr>
      <w:tr w:rsidR="00BE2A7A" w:rsidTr="00BE2A7A">
        <w:trPr>
          <w:trHeight w:val="48"/>
        </w:trPr>
        <w:tc>
          <w:tcPr>
            <w:tcW w:w="460" w:type="dxa"/>
            <w:vMerge/>
            <w:shd w:val="clear" w:color="auto" w:fill="auto"/>
          </w:tcPr>
          <w:p w:rsidR="00BE2A7A" w:rsidRPr="00DF0266" w:rsidRDefault="00BE2A7A" w:rsidP="00BE2A7A">
            <w:pPr>
              <w:pStyle w:val="a3"/>
              <w:numPr>
                <w:ilvl w:val="0"/>
                <w:numId w:val="30"/>
              </w:numPr>
              <w:autoSpaceDE w:val="0"/>
              <w:autoSpaceDN w:val="0"/>
              <w:adjustRightInd w:val="0"/>
              <w:rPr>
                <w:rFonts w:ascii="Arial" w:hAnsi="Arial" w:cs="Arial"/>
                <w:sz w:val="24"/>
              </w:rPr>
            </w:pPr>
          </w:p>
        </w:tc>
        <w:tc>
          <w:tcPr>
            <w:tcW w:w="8080" w:type="dxa"/>
            <w:tcBorders>
              <w:bottom w:val="single" w:sz="4" w:space="0" w:color="auto"/>
            </w:tcBorders>
            <w:shd w:val="clear" w:color="auto" w:fill="DBE5F1"/>
          </w:tcPr>
          <w:p w:rsidR="00BE2A7A" w:rsidRDefault="00BE2A7A" w:rsidP="0017703A">
            <w:pPr>
              <w:autoSpaceDE w:val="0"/>
              <w:autoSpaceDN w:val="0"/>
              <w:adjustRightInd w:val="0"/>
              <w:rPr>
                <w:rFonts w:ascii="Arial" w:hAnsi="Arial" w:cs="Arial"/>
                <w:szCs w:val="28"/>
              </w:rPr>
            </w:pPr>
            <w:r>
              <w:rPr>
                <w:rFonts w:ascii="Arial" w:hAnsi="Arial" w:cs="Arial"/>
                <w:szCs w:val="28"/>
              </w:rPr>
              <w:t xml:space="preserve">свыше 250 </w:t>
            </w:r>
            <w:proofErr w:type="spellStart"/>
            <w:r>
              <w:rPr>
                <w:rFonts w:ascii="Arial" w:hAnsi="Arial" w:cs="Arial"/>
                <w:szCs w:val="28"/>
              </w:rPr>
              <w:t>л.с</w:t>
            </w:r>
            <w:proofErr w:type="spellEnd"/>
            <w:r>
              <w:rPr>
                <w:rFonts w:ascii="Arial" w:hAnsi="Arial" w:cs="Arial"/>
                <w:szCs w:val="28"/>
              </w:rPr>
              <w:t>. (свыше 183,9 кВт)</w:t>
            </w:r>
          </w:p>
          <w:p w:rsidR="00BE2A7A" w:rsidRDefault="00BE2A7A" w:rsidP="0017703A">
            <w:pPr>
              <w:autoSpaceDE w:val="0"/>
              <w:autoSpaceDN w:val="0"/>
              <w:adjustRightInd w:val="0"/>
              <w:rPr>
                <w:rFonts w:ascii="Arial" w:hAnsi="Arial" w:cs="Arial"/>
                <w:szCs w:val="28"/>
              </w:rPr>
            </w:pPr>
          </w:p>
        </w:tc>
        <w:tc>
          <w:tcPr>
            <w:tcW w:w="1871" w:type="dxa"/>
            <w:tcBorders>
              <w:bottom w:val="single" w:sz="4" w:space="0" w:color="auto"/>
            </w:tcBorders>
            <w:shd w:val="clear" w:color="auto" w:fill="auto"/>
          </w:tcPr>
          <w:p w:rsidR="00BE2A7A" w:rsidRDefault="00BE2A7A" w:rsidP="0017703A">
            <w:pPr>
              <w:autoSpaceDE w:val="0"/>
              <w:autoSpaceDN w:val="0"/>
              <w:adjustRightInd w:val="0"/>
              <w:rPr>
                <w:rFonts w:ascii="Arial" w:hAnsi="Arial" w:cs="Arial"/>
                <w:szCs w:val="28"/>
              </w:rPr>
            </w:pPr>
            <w:r>
              <w:rPr>
                <w:rFonts w:ascii="Arial" w:hAnsi="Arial" w:cs="Arial"/>
                <w:szCs w:val="28"/>
              </w:rPr>
              <w:t>85</w:t>
            </w:r>
          </w:p>
        </w:tc>
      </w:tr>
      <w:tr w:rsidR="00BE2A7A" w:rsidTr="00BE2A7A">
        <w:tc>
          <w:tcPr>
            <w:tcW w:w="460" w:type="dxa"/>
            <w:shd w:val="clear" w:color="auto" w:fill="auto"/>
          </w:tcPr>
          <w:p w:rsidR="00BE2A7A" w:rsidRPr="00DF0266" w:rsidRDefault="00BE2A7A" w:rsidP="00BE2A7A">
            <w:pPr>
              <w:pStyle w:val="a3"/>
              <w:numPr>
                <w:ilvl w:val="0"/>
                <w:numId w:val="30"/>
              </w:numPr>
              <w:autoSpaceDE w:val="0"/>
              <w:autoSpaceDN w:val="0"/>
              <w:adjustRightInd w:val="0"/>
              <w:rPr>
                <w:rFonts w:ascii="Arial" w:hAnsi="Arial" w:cs="Arial"/>
                <w:sz w:val="24"/>
              </w:rPr>
            </w:pPr>
          </w:p>
        </w:tc>
        <w:tc>
          <w:tcPr>
            <w:tcW w:w="8080" w:type="dxa"/>
            <w:tcBorders>
              <w:bottom w:val="single" w:sz="4" w:space="0" w:color="auto"/>
            </w:tcBorders>
            <w:shd w:val="clear" w:color="auto" w:fill="FFFFFF"/>
          </w:tcPr>
          <w:p w:rsidR="00BE2A7A" w:rsidRDefault="00BE2A7A" w:rsidP="0017703A">
            <w:pPr>
              <w:autoSpaceDE w:val="0"/>
              <w:autoSpaceDN w:val="0"/>
              <w:adjustRightInd w:val="0"/>
              <w:rPr>
                <w:rFonts w:ascii="Arial" w:hAnsi="Arial" w:cs="Arial"/>
                <w:szCs w:val="28"/>
              </w:rPr>
            </w:pPr>
            <w:r>
              <w:rPr>
                <w:rFonts w:ascii="Arial" w:hAnsi="Arial" w:cs="Arial"/>
                <w:szCs w:val="28"/>
              </w:rPr>
              <w:t>Другие самоходные транспортные средства, машины и механизмы на пневматическом и гусеничном ходу (с каждой лошадиной силы)</w:t>
            </w:r>
          </w:p>
        </w:tc>
        <w:tc>
          <w:tcPr>
            <w:tcW w:w="1871" w:type="dxa"/>
            <w:tcBorders>
              <w:bottom w:val="single" w:sz="4" w:space="0" w:color="auto"/>
            </w:tcBorders>
            <w:shd w:val="clear" w:color="auto" w:fill="FFFFFF"/>
          </w:tcPr>
          <w:p w:rsidR="00BE2A7A" w:rsidRDefault="00BE2A7A" w:rsidP="0017703A">
            <w:pPr>
              <w:autoSpaceDE w:val="0"/>
              <w:autoSpaceDN w:val="0"/>
              <w:adjustRightInd w:val="0"/>
              <w:rPr>
                <w:rFonts w:ascii="Arial" w:hAnsi="Arial" w:cs="Arial"/>
                <w:szCs w:val="28"/>
              </w:rPr>
            </w:pPr>
            <w:r>
              <w:rPr>
                <w:rFonts w:ascii="Arial" w:hAnsi="Arial" w:cs="Arial"/>
                <w:szCs w:val="28"/>
              </w:rPr>
              <w:t>25</w:t>
            </w:r>
          </w:p>
        </w:tc>
      </w:tr>
      <w:tr w:rsidR="00BE2A7A" w:rsidTr="00BE2A7A">
        <w:trPr>
          <w:trHeight w:val="97"/>
        </w:trPr>
        <w:tc>
          <w:tcPr>
            <w:tcW w:w="460" w:type="dxa"/>
            <w:vMerge w:val="restart"/>
            <w:shd w:val="clear" w:color="auto" w:fill="auto"/>
          </w:tcPr>
          <w:p w:rsidR="00BE2A7A" w:rsidRPr="00B73584" w:rsidRDefault="00BE2A7A" w:rsidP="00BE2A7A">
            <w:pPr>
              <w:pStyle w:val="af6"/>
              <w:numPr>
                <w:ilvl w:val="0"/>
                <w:numId w:val="30"/>
              </w:numPr>
              <w:autoSpaceDE w:val="0"/>
              <w:autoSpaceDN w:val="0"/>
              <w:adjustRightInd w:val="0"/>
              <w:jc w:val="both"/>
              <w:rPr>
                <w:rFonts w:ascii="Arial" w:hAnsi="Arial" w:cs="Arial"/>
                <w:sz w:val="24"/>
              </w:rPr>
            </w:pPr>
          </w:p>
        </w:tc>
        <w:tc>
          <w:tcPr>
            <w:tcW w:w="8080" w:type="dxa"/>
            <w:shd w:val="clear" w:color="auto" w:fill="DBE5F1"/>
          </w:tcPr>
          <w:p w:rsidR="00BE2A7A" w:rsidRDefault="00BE2A7A" w:rsidP="0017703A">
            <w:pPr>
              <w:autoSpaceDE w:val="0"/>
              <w:autoSpaceDN w:val="0"/>
              <w:adjustRightInd w:val="0"/>
              <w:rPr>
                <w:rFonts w:ascii="Arial" w:hAnsi="Arial" w:cs="Arial"/>
                <w:szCs w:val="28"/>
              </w:rPr>
            </w:pPr>
            <w:r>
              <w:rPr>
                <w:rFonts w:ascii="Arial" w:hAnsi="Arial" w:cs="Arial"/>
                <w:szCs w:val="28"/>
              </w:rPr>
              <w:t>Снегоходы, мотосани с мощностью двигателя (с каждой лошадиной силы):</w:t>
            </w:r>
          </w:p>
        </w:tc>
        <w:tc>
          <w:tcPr>
            <w:tcW w:w="1871" w:type="dxa"/>
            <w:shd w:val="clear" w:color="auto" w:fill="DBE5F1"/>
          </w:tcPr>
          <w:p w:rsidR="00BE2A7A" w:rsidRDefault="00BE2A7A" w:rsidP="0017703A">
            <w:pPr>
              <w:autoSpaceDE w:val="0"/>
              <w:autoSpaceDN w:val="0"/>
              <w:adjustRightInd w:val="0"/>
              <w:outlineLvl w:val="0"/>
              <w:rPr>
                <w:rFonts w:ascii="Arial" w:hAnsi="Arial" w:cs="Arial"/>
                <w:szCs w:val="28"/>
              </w:rPr>
            </w:pPr>
          </w:p>
        </w:tc>
      </w:tr>
      <w:tr w:rsidR="00BE2A7A" w:rsidTr="00BE2A7A">
        <w:trPr>
          <w:trHeight w:val="97"/>
        </w:trPr>
        <w:tc>
          <w:tcPr>
            <w:tcW w:w="460" w:type="dxa"/>
            <w:vMerge/>
            <w:shd w:val="clear" w:color="auto" w:fill="auto"/>
          </w:tcPr>
          <w:p w:rsidR="00BE2A7A" w:rsidRPr="00B73584" w:rsidRDefault="00BE2A7A" w:rsidP="00BE2A7A">
            <w:pPr>
              <w:pStyle w:val="af6"/>
              <w:numPr>
                <w:ilvl w:val="0"/>
                <w:numId w:val="30"/>
              </w:numPr>
              <w:autoSpaceDE w:val="0"/>
              <w:autoSpaceDN w:val="0"/>
              <w:adjustRightInd w:val="0"/>
              <w:jc w:val="both"/>
              <w:rPr>
                <w:rFonts w:ascii="Arial" w:hAnsi="Arial" w:cs="Arial"/>
                <w:sz w:val="24"/>
              </w:rPr>
            </w:pPr>
          </w:p>
        </w:tc>
        <w:tc>
          <w:tcPr>
            <w:tcW w:w="8080" w:type="dxa"/>
            <w:shd w:val="clear" w:color="auto" w:fill="DBE5F1"/>
          </w:tcPr>
          <w:p w:rsidR="00BE2A7A" w:rsidRDefault="00BE2A7A" w:rsidP="0017703A">
            <w:pPr>
              <w:autoSpaceDE w:val="0"/>
              <w:autoSpaceDN w:val="0"/>
              <w:adjustRightInd w:val="0"/>
              <w:rPr>
                <w:rFonts w:ascii="Arial" w:hAnsi="Arial" w:cs="Arial"/>
                <w:szCs w:val="28"/>
              </w:rPr>
            </w:pPr>
            <w:r>
              <w:rPr>
                <w:rFonts w:ascii="Arial" w:hAnsi="Arial" w:cs="Arial"/>
                <w:szCs w:val="28"/>
              </w:rPr>
              <w:t xml:space="preserve">до 50 </w:t>
            </w:r>
            <w:proofErr w:type="spellStart"/>
            <w:r>
              <w:rPr>
                <w:rFonts w:ascii="Arial" w:hAnsi="Arial" w:cs="Arial"/>
                <w:szCs w:val="28"/>
              </w:rPr>
              <w:t>л.с</w:t>
            </w:r>
            <w:proofErr w:type="spellEnd"/>
            <w:r>
              <w:rPr>
                <w:rFonts w:ascii="Arial" w:hAnsi="Arial" w:cs="Arial"/>
                <w:szCs w:val="28"/>
              </w:rPr>
              <w:t>. (до 36,77 кВт) включительно</w:t>
            </w:r>
          </w:p>
        </w:tc>
        <w:tc>
          <w:tcPr>
            <w:tcW w:w="1871" w:type="dxa"/>
            <w:shd w:val="clear" w:color="auto" w:fill="DBE5F1"/>
          </w:tcPr>
          <w:p w:rsidR="00BE2A7A" w:rsidRDefault="00BE2A7A" w:rsidP="0017703A">
            <w:pPr>
              <w:autoSpaceDE w:val="0"/>
              <w:autoSpaceDN w:val="0"/>
              <w:adjustRightInd w:val="0"/>
              <w:rPr>
                <w:rFonts w:ascii="Arial" w:hAnsi="Arial" w:cs="Arial"/>
                <w:szCs w:val="28"/>
              </w:rPr>
            </w:pPr>
            <w:r>
              <w:rPr>
                <w:rFonts w:ascii="Arial" w:hAnsi="Arial" w:cs="Arial"/>
                <w:szCs w:val="28"/>
              </w:rPr>
              <w:t>25</w:t>
            </w:r>
          </w:p>
        </w:tc>
      </w:tr>
      <w:tr w:rsidR="00BE2A7A" w:rsidTr="00BE2A7A">
        <w:trPr>
          <w:trHeight w:val="97"/>
        </w:trPr>
        <w:tc>
          <w:tcPr>
            <w:tcW w:w="460" w:type="dxa"/>
            <w:vMerge/>
            <w:shd w:val="clear" w:color="auto" w:fill="auto"/>
          </w:tcPr>
          <w:p w:rsidR="00BE2A7A" w:rsidRPr="00B73584" w:rsidRDefault="00BE2A7A" w:rsidP="00BE2A7A">
            <w:pPr>
              <w:pStyle w:val="af6"/>
              <w:numPr>
                <w:ilvl w:val="0"/>
                <w:numId w:val="30"/>
              </w:numPr>
              <w:autoSpaceDE w:val="0"/>
              <w:autoSpaceDN w:val="0"/>
              <w:adjustRightInd w:val="0"/>
              <w:jc w:val="both"/>
              <w:rPr>
                <w:rFonts w:ascii="Arial" w:hAnsi="Arial" w:cs="Arial"/>
                <w:sz w:val="24"/>
              </w:rPr>
            </w:pPr>
          </w:p>
        </w:tc>
        <w:tc>
          <w:tcPr>
            <w:tcW w:w="8080" w:type="dxa"/>
            <w:shd w:val="clear" w:color="auto" w:fill="DBE5F1"/>
          </w:tcPr>
          <w:p w:rsidR="00BE2A7A" w:rsidRDefault="00BE2A7A" w:rsidP="0017703A">
            <w:pPr>
              <w:autoSpaceDE w:val="0"/>
              <w:autoSpaceDN w:val="0"/>
              <w:adjustRightInd w:val="0"/>
              <w:rPr>
                <w:rFonts w:ascii="Arial" w:hAnsi="Arial" w:cs="Arial"/>
                <w:szCs w:val="28"/>
              </w:rPr>
            </w:pPr>
            <w:r>
              <w:rPr>
                <w:rFonts w:ascii="Arial" w:hAnsi="Arial" w:cs="Arial"/>
                <w:szCs w:val="28"/>
              </w:rPr>
              <w:t xml:space="preserve">свыше 50 </w:t>
            </w:r>
            <w:proofErr w:type="spellStart"/>
            <w:r>
              <w:rPr>
                <w:rFonts w:ascii="Arial" w:hAnsi="Arial" w:cs="Arial"/>
                <w:szCs w:val="28"/>
              </w:rPr>
              <w:t>л.с</w:t>
            </w:r>
            <w:proofErr w:type="spellEnd"/>
            <w:r>
              <w:rPr>
                <w:rFonts w:ascii="Arial" w:hAnsi="Arial" w:cs="Arial"/>
                <w:szCs w:val="28"/>
              </w:rPr>
              <w:t>. (свыше 36,77 кВт)</w:t>
            </w:r>
          </w:p>
        </w:tc>
        <w:tc>
          <w:tcPr>
            <w:tcW w:w="1871" w:type="dxa"/>
            <w:shd w:val="clear" w:color="auto" w:fill="DBE5F1"/>
          </w:tcPr>
          <w:p w:rsidR="00BE2A7A" w:rsidRDefault="00BE2A7A" w:rsidP="0017703A">
            <w:pPr>
              <w:autoSpaceDE w:val="0"/>
              <w:autoSpaceDN w:val="0"/>
              <w:adjustRightInd w:val="0"/>
              <w:rPr>
                <w:rFonts w:ascii="Arial" w:hAnsi="Arial" w:cs="Arial"/>
                <w:szCs w:val="28"/>
              </w:rPr>
            </w:pPr>
            <w:r>
              <w:rPr>
                <w:rFonts w:ascii="Arial" w:hAnsi="Arial" w:cs="Arial"/>
                <w:szCs w:val="28"/>
              </w:rPr>
              <w:t>50</w:t>
            </w:r>
          </w:p>
        </w:tc>
      </w:tr>
      <w:tr w:rsidR="00BE2A7A" w:rsidTr="00BE2A7A">
        <w:trPr>
          <w:trHeight w:val="97"/>
        </w:trPr>
        <w:tc>
          <w:tcPr>
            <w:tcW w:w="460" w:type="dxa"/>
            <w:vMerge w:val="restart"/>
            <w:shd w:val="clear" w:color="auto" w:fill="auto"/>
          </w:tcPr>
          <w:p w:rsidR="00BE2A7A" w:rsidRPr="00B73584" w:rsidRDefault="00BE2A7A" w:rsidP="00BE2A7A">
            <w:pPr>
              <w:pStyle w:val="af6"/>
              <w:numPr>
                <w:ilvl w:val="0"/>
                <w:numId w:val="30"/>
              </w:numPr>
              <w:autoSpaceDE w:val="0"/>
              <w:autoSpaceDN w:val="0"/>
              <w:adjustRightInd w:val="0"/>
              <w:jc w:val="both"/>
              <w:rPr>
                <w:rFonts w:ascii="Arial" w:hAnsi="Arial" w:cs="Arial"/>
                <w:sz w:val="24"/>
              </w:rPr>
            </w:pPr>
          </w:p>
        </w:tc>
        <w:tc>
          <w:tcPr>
            <w:tcW w:w="8080" w:type="dxa"/>
            <w:shd w:val="clear" w:color="auto" w:fill="FFFFFF"/>
          </w:tcPr>
          <w:p w:rsidR="00BE2A7A" w:rsidRDefault="00BE2A7A" w:rsidP="0017703A">
            <w:pPr>
              <w:autoSpaceDE w:val="0"/>
              <w:autoSpaceDN w:val="0"/>
              <w:adjustRightInd w:val="0"/>
              <w:rPr>
                <w:rFonts w:ascii="Arial" w:hAnsi="Arial" w:cs="Arial"/>
                <w:szCs w:val="28"/>
              </w:rPr>
            </w:pPr>
            <w:r>
              <w:rPr>
                <w:rFonts w:ascii="Arial" w:hAnsi="Arial" w:cs="Arial"/>
                <w:szCs w:val="28"/>
              </w:rPr>
              <w:t xml:space="preserve">Катера, моторные лодки и другие водные транспортные </w:t>
            </w:r>
            <w:r>
              <w:rPr>
                <w:rFonts w:ascii="Arial" w:hAnsi="Arial" w:cs="Arial"/>
                <w:szCs w:val="28"/>
              </w:rPr>
              <w:lastRenderedPageBreak/>
              <w:t>средства с мощностью двигателя (с каждой лошадиной силы):</w:t>
            </w:r>
          </w:p>
        </w:tc>
        <w:tc>
          <w:tcPr>
            <w:tcW w:w="1871" w:type="dxa"/>
            <w:shd w:val="clear" w:color="auto" w:fill="FFFFFF"/>
          </w:tcPr>
          <w:p w:rsidR="00BE2A7A" w:rsidRDefault="00BE2A7A" w:rsidP="0017703A">
            <w:pPr>
              <w:autoSpaceDE w:val="0"/>
              <w:autoSpaceDN w:val="0"/>
              <w:adjustRightInd w:val="0"/>
              <w:outlineLvl w:val="0"/>
              <w:rPr>
                <w:rFonts w:ascii="Arial" w:hAnsi="Arial" w:cs="Arial"/>
                <w:szCs w:val="28"/>
              </w:rPr>
            </w:pPr>
          </w:p>
        </w:tc>
      </w:tr>
      <w:tr w:rsidR="00BE2A7A" w:rsidTr="00BE2A7A">
        <w:trPr>
          <w:trHeight w:val="97"/>
        </w:trPr>
        <w:tc>
          <w:tcPr>
            <w:tcW w:w="460" w:type="dxa"/>
            <w:vMerge/>
            <w:shd w:val="clear" w:color="auto" w:fill="auto"/>
          </w:tcPr>
          <w:p w:rsidR="00BE2A7A" w:rsidRPr="00B73584" w:rsidRDefault="00BE2A7A" w:rsidP="00BE2A7A">
            <w:pPr>
              <w:pStyle w:val="af6"/>
              <w:numPr>
                <w:ilvl w:val="0"/>
                <w:numId w:val="30"/>
              </w:numPr>
              <w:autoSpaceDE w:val="0"/>
              <w:autoSpaceDN w:val="0"/>
              <w:adjustRightInd w:val="0"/>
              <w:jc w:val="both"/>
              <w:rPr>
                <w:rFonts w:ascii="Arial" w:hAnsi="Arial" w:cs="Arial"/>
                <w:sz w:val="24"/>
              </w:rPr>
            </w:pPr>
          </w:p>
        </w:tc>
        <w:tc>
          <w:tcPr>
            <w:tcW w:w="8080" w:type="dxa"/>
            <w:shd w:val="clear" w:color="auto" w:fill="FFFFFF"/>
          </w:tcPr>
          <w:p w:rsidR="00BE2A7A" w:rsidRDefault="00BE2A7A" w:rsidP="0017703A">
            <w:pPr>
              <w:autoSpaceDE w:val="0"/>
              <w:autoSpaceDN w:val="0"/>
              <w:adjustRightInd w:val="0"/>
              <w:rPr>
                <w:rFonts w:ascii="Arial" w:hAnsi="Arial" w:cs="Arial"/>
                <w:szCs w:val="28"/>
              </w:rPr>
            </w:pPr>
            <w:r>
              <w:rPr>
                <w:rFonts w:ascii="Arial" w:hAnsi="Arial" w:cs="Arial"/>
                <w:szCs w:val="28"/>
              </w:rPr>
              <w:t xml:space="preserve">до 100 </w:t>
            </w:r>
            <w:proofErr w:type="spellStart"/>
            <w:r>
              <w:rPr>
                <w:rFonts w:ascii="Arial" w:hAnsi="Arial" w:cs="Arial"/>
                <w:szCs w:val="28"/>
              </w:rPr>
              <w:t>л.с</w:t>
            </w:r>
            <w:proofErr w:type="spellEnd"/>
            <w:r>
              <w:rPr>
                <w:rFonts w:ascii="Arial" w:hAnsi="Arial" w:cs="Arial"/>
                <w:szCs w:val="28"/>
              </w:rPr>
              <w:t>. (до 73,55 кВт) включительно</w:t>
            </w:r>
          </w:p>
        </w:tc>
        <w:tc>
          <w:tcPr>
            <w:tcW w:w="1871" w:type="dxa"/>
            <w:shd w:val="clear" w:color="auto" w:fill="FFFFFF"/>
          </w:tcPr>
          <w:p w:rsidR="00BE2A7A" w:rsidRDefault="00BE2A7A" w:rsidP="0017703A">
            <w:pPr>
              <w:autoSpaceDE w:val="0"/>
              <w:autoSpaceDN w:val="0"/>
              <w:adjustRightInd w:val="0"/>
              <w:rPr>
                <w:rFonts w:ascii="Arial" w:hAnsi="Arial" w:cs="Arial"/>
                <w:szCs w:val="28"/>
              </w:rPr>
            </w:pPr>
            <w:r>
              <w:rPr>
                <w:rFonts w:ascii="Arial" w:hAnsi="Arial" w:cs="Arial"/>
                <w:szCs w:val="28"/>
              </w:rPr>
              <w:t>50</w:t>
            </w:r>
          </w:p>
        </w:tc>
      </w:tr>
      <w:tr w:rsidR="00BE2A7A" w:rsidTr="00BE2A7A">
        <w:trPr>
          <w:trHeight w:val="97"/>
        </w:trPr>
        <w:tc>
          <w:tcPr>
            <w:tcW w:w="460" w:type="dxa"/>
            <w:vMerge/>
            <w:shd w:val="clear" w:color="auto" w:fill="auto"/>
          </w:tcPr>
          <w:p w:rsidR="00BE2A7A" w:rsidRPr="00B73584" w:rsidRDefault="00BE2A7A" w:rsidP="00BE2A7A">
            <w:pPr>
              <w:pStyle w:val="af6"/>
              <w:numPr>
                <w:ilvl w:val="0"/>
                <w:numId w:val="30"/>
              </w:numPr>
              <w:autoSpaceDE w:val="0"/>
              <w:autoSpaceDN w:val="0"/>
              <w:adjustRightInd w:val="0"/>
              <w:jc w:val="both"/>
              <w:rPr>
                <w:rFonts w:ascii="Arial" w:hAnsi="Arial" w:cs="Arial"/>
                <w:sz w:val="24"/>
              </w:rPr>
            </w:pPr>
          </w:p>
        </w:tc>
        <w:tc>
          <w:tcPr>
            <w:tcW w:w="8080" w:type="dxa"/>
            <w:shd w:val="clear" w:color="auto" w:fill="FFFFFF"/>
          </w:tcPr>
          <w:p w:rsidR="00BE2A7A" w:rsidRDefault="00BE2A7A" w:rsidP="0017703A">
            <w:pPr>
              <w:autoSpaceDE w:val="0"/>
              <w:autoSpaceDN w:val="0"/>
              <w:adjustRightInd w:val="0"/>
              <w:rPr>
                <w:rFonts w:ascii="Arial" w:hAnsi="Arial" w:cs="Arial"/>
                <w:szCs w:val="28"/>
              </w:rPr>
            </w:pPr>
            <w:r>
              <w:rPr>
                <w:rFonts w:ascii="Arial" w:hAnsi="Arial" w:cs="Arial"/>
                <w:szCs w:val="28"/>
              </w:rPr>
              <w:t xml:space="preserve">свыше 100 </w:t>
            </w:r>
            <w:proofErr w:type="spellStart"/>
            <w:r>
              <w:rPr>
                <w:rFonts w:ascii="Arial" w:hAnsi="Arial" w:cs="Arial"/>
                <w:szCs w:val="28"/>
              </w:rPr>
              <w:t>л.с</w:t>
            </w:r>
            <w:proofErr w:type="spellEnd"/>
            <w:r>
              <w:rPr>
                <w:rFonts w:ascii="Arial" w:hAnsi="Arial" w:cs="Arial"/>
                <w:szCs w:val="28"/>
              </w:rPr>
              <w:t>. (свыше 73,55 кВт)</w:t>
            </w:r>
          </w:p>
        </w:tc>
        <w:tc>
          <w:tcPr>
            <w:tcW w:w="1871" w:type="dxa"/>
            <w:shd w:val="clear" w:color="auto" w:fill="FFFFFF"/>
          </w:tcPr>
          <w:p w:rsidR="00BE2A7A" w:rsidRDefault="00BE2A7A" w:rsidP="0017703A">
            <w:pPr>
              <w:autoSpaceDE w:val="0"/>
              <w:autoSpaceDN w:val="0"/>
              <w:adjustRightInd w:val="0"/>
              <w:rPr>
                <w:rFonts w:ascii="Arial" w:hAnsi="Arial" w:cs="Arial"/>
                <w:szCs w:val="28"/>
              </w:rPr>
            </w:pPr>
            <w:r>
              <w:rPr>
                <w:rFonts w:ascii="Arial" w:hAnsi="Arial" w:cs="Arial"/>
                <w:szCs w:val="28"/>
              </w:rPr>
              <w:t>200</w:t>
            </w:r>
          </w:p>
        </w:tc>
      </w:tr>
      <w:tr w:rsidR="00BE2A7A" w:rsidTr="0017703A">
        <w:trPr>
          <w:trHeight w:val="97"/>
        </w:trPr>
        <w:tc>
          <w:tcPr>
            <w:tcW w:w="460" w:type="dxa"/>
            <w:vMerge w:val="restart"/>
            <w:shd w:val="clear" w:color="auto" w:fill="auto"/>
          </w:tcPr>
          <w:p w:rsidR="00BE2A7A" w:rsidRPr="00B73584" w:rsidRDefault="00BE2A7A" w:rsidP="00BE2A7A">
            <w:pPr>
              <w:pStyle w:val="af6"/>
              <w:numPr>
                <w:ilvl w:val="0"/>
                <w:numId w:val="30"/>
              </w:numPr>
              <w:autoSpaceDE w:val="0"/>
              <w:autoSpaceDN w:val="0"/>
              <w:adjustRightInd w:val="0"/>
              <w:jc w:val="both"/>
              <w:rPr>
                <w:rFonts w:ascii="Arial" w:hAnsi="Arial" w:cs="Arial"/>
                <w:sz w:val="24"/>
              </w:rPr>
            </w:pPr>
          </w:p>
        </w:tc>
        <w:tc>
          <w:tcPr>
            <w:tcW w:w="8080" w:type="dxa"/>
            <w:shd w:val="clear" w:color="auto" w:fill="E1EBF7"/>
          </w:tcPr>
          <w:p w:rsidR="00BE2A7A" w:rsidRDefault="00BE2A7A" w:rsidP="0017703A">
            <w:pPr>
              <w:autoSpaceDE w:val="0"/>
              <w:autoSpaceDN w:val="0"/>
              <w:adjustRightInd w:val="0"/>
              <w:rPr>
                <w:rFonts w:ascii="Arial" w:hAnsi="Arial" w:cs="Arial"/>
                <w:szCs w:val="28"/>
              </w:rPr>
            </w:pPr>
            <w:r>
              <w:rPr>
                <w:rFonts w:ascii="Arial" w:hAnsi="Arial" w:cs="Arial"/>
                <w:szCs w:val="28"/>
              </w:rPr>
              <w:t>Яхты и другие парусно-моторные суда с мощностью двигателя (с каждой лошадиной силы):</w:t>
            </w:r>
          </w:p>
        </w:tc>
        <w:tc>
          <w:tcPr>
            <w:tcW w:w="1871" w:type="dxa"/>
            <w:shd w:val="clear" w:color="auto" w:fill="E1EBF7"/>
          </w:tcPr>
          <w:p w:rsidR="00BE2A7A" w:rsidRDefault="00BE2A7A" w:rsidP="0017703A">
            <w:pPr>
              <w:autoSpaceDE w:val="0"/>
              <w:autoSpaceDN w:val="0"/>
              <w:adjustRightInd w:val="0"/>
              <w:outlineLvl w:val="0"/>
              <w:rPr>
                <w:rFonts w:ascii="Arial" w:hAnsi="Arial" w:cs="Arial"/>
                <w:szCs w:val="28"/>
              </w:rPr>
            </w:pPr>
          </w:p>
        </w:tc>
      </w:tr>
      <w:tr w:rsidR="00BE2A7A" w:rsidTr="0017703A">
        <w:trPr>
          <w:trHeight w:val="97"/>
        </w:trPr>
        <w:tc>
          <w:tcPr>
            <w:tcW w:w="460" w:type="dxa"/>
            <w:vMerge/>
            <w:shd w:val="clear" w:color="auto" w:fill="auto"/>
          </w:tcPr>
          <w:p w:rsidR="00BE2A7A" w:rsidRPr="00B73584" w:rsidRDefault="00BE2A7A" w:rsidP="00BE2A7A">
            <w:pPr>
              <w:pStyle w:val="af6"/>
              <w:numPr>
                <w:ilvl w:val="0"/>
                <w:numId w:val="30"/>
              </w:numPr>
              <w:autoSpaceDE w:val="0"/>
              <w:autoSpaceDN w:val="0"/>
              <w:adjustRightInd w:val="0"/>
              <w:jc w:val="both"/>
              <w:rPr>
                <w:rFonts w:ascii="Arial" w:hAnsi="Arial" w:cs="Arial"/>
                <w:sz w:val="24"/>
              </w:rPr>
            </w:pPr>
          </w:p>
        </w:tc>
        <w:tc>
          <w:tcPr>
            <w:tcW w:w="8080" w:type="dxa"/>
            <w:shd w:val="clear" w:color="auto" w:fill="E1EBF7"/>
          </w:tcPr>
          <w:p w:rsidR="00BE2A7A" w:rsidRDefault="00BE2A7A" w:rsidP="0017703A">
            <w:pPr>
              <w:autoSpaceDE w:val="0"/>
              <w:autoSpaceDN w:val="0"/>
              <w:adjustRightInd w:val="0"/>
              <w:rPr>
                <w:rFonts w:ascii="Arial" w:hAnsi="Arial" w:cs="Arial"/>
                <w:szCs w:val="28"/>
              </w:rPr>
            </w:pPr>
            <w:r>
              <w:rPr>
                <w:rFonts w:ascii="Arial" w:hAnsi="Arial" w:cs="Arial"/>
                <w:szCs w:val="28"/>
              </w:rPr>
              <w:t xml:space="preserve">до 100 </w:t>
            </w:r>
            <w:proofErr w:type="spellStart"/>
            <w:r>
              <w:rPr>
                <w:rFonts w:ascii="Arial" w:hAnsi="Arial" w:cs="Arial"/>
                <w:szCs w:val="28"/>
              </w:rPr>
              <w:t>л.с</w:t>
            </w:r>
            <w:proofErr w:type="spellEnd"/>
            <w:r>
              <w:rPr>
                <w:rFonts w:ascii="Arial" w:hAnsi="Arial" w:cs="Arial"/>
                <w:szCs w:val="28"/>
              </w:rPr>
              <w:t>. (до 73,55 кВт) включительно</w:t>
            </w:r>
          </w:p>
        </w:tc>
        <w:tc>
          <w:tcPr>
            <w:tcW w:w="1871" w:type="dxa"/>
            <w:shd w:val="clear" w:color="auto" w:fill="E1EBF7"/>
          </w:tcPr>
          <w:p w:rsidR="00BE2A7A" w:rsidRDefault="00BE2A7A" w:rsidP="0017703A">
            <w:pPr>
              <w:autoSpaceDE w:val="0"/>
              <w:autoSpaceDN w:val="0"/>
              <w:adjustRightInd w:val="0"/>
              <w:rPr>
                <w:rFonts w:ascii="Arial" w:hAnsi="Arial" w:cs="Arial"/>
                <w:szCs w:val="28"/>
              </w:rPr>
            </w:pPr>
            <w:r>
              <w:rPr>
                <w:rFonts w:ascii="Arial" w:hAnsi="Arial" w:cs="Arial"/>
                <w:szCs w:val="28"/>
              </w:rPr>
              <w:t>200</w:t>
            </w:r>
          </w:p>
        </w:tc>
      </w:tr>
      <w:tr w:rsidR="00BE2A7A" w:rsidTr="0017703A">
        <w:trPr>
          <w:trHeight w:val="97"/>
        </w:trPr>
        <w:tc>
          <w:tcPr>
            <w:tcW w:w="460" w:type="dxa"/>
            <w:vMerge/>
            <w:shd w:val="clear" w:color="auto" w:fill="auto"/>
          </w:tcPr>
          <w:p w:rsidR="00BE2A7A" w:rsidRPr="00B73584" w:rsidRDefault="00BE2A7A" w:rsidP="00BE2A7A">
            <w:pPr>
              <w:pStyle w:val="af6"/>
              <w:numPr>
                <w:ilvl w:val="0"/>
                <w:numId w:val="30"/>
              </w:numPr>
              <w:autoSpaceDE w:val="0"/>
              <w:autoSpaceDN w:val="0"/>
              <w:adjustRightInd w:val="0"/>
              <w:jc w:val="both"/>
              <w:rPr>
                <w:rFonts w:ascii="Arial" w:hAnsi="Arial" w:cs="Arial"/>
                <w:sz w:val="24"/>
              </w:rPr>
            </w:pPr>
          </w:p>
        </w:tc>
        <w:tc>
          <w:tcPr>
            <w:tcW w:w="8080" w:type="dxa"/>
            <w:shd w:val="clear" w:color="auto" w:fill="E1EBF7"/>
          </w:tcPr>
          <w:p w:rsidR="00BE2A7A" w:rsidRDefault="00BE2A7A" w:rsidP="0017703A">
            <w:pPr>
              <w:autoSpaceDE w:val="0"/>
              <w:autoSpaceDN w:val="0"/>
              <w:adjustRightInd w:val="0"/>
              <w:rPr>
                <w:rFonts w:ascii="Arial" w:hAnsi="Arial" w:cs="Arial"/>
                <w:szCs w:val="28"/>
              </w:rPr>
            </w:pPr>
            <w:r>
              <w:rPr>
                <w:rFonts w:ascii="Arial" w:hAnsi="Arial" w:cs="Arial"/>
                <w:szCs w:val="28"/>
              </w:rPr>
              <w:t xml:space="preserve">свыше 100 </w:t>
            </w:r>
            <w:proofErr w:type="spellStart"/>
            <w:r>
              <w:rPr>
                <w:rFonts w:ascii="Arial" w:hAnsi="Arial" w:cs="Arial"/>
                <w:szCs w:val="28"/>
              </w:rPr>
              <w:t>л.с</w:t>
            </w:r>
            <w:proofErr w:type="spellEnd"/>
            <w:r>
              <w:rPr>
                <w:rFonts w:ascii="Arial" w:hAnsi="Arial" w:cs="Arial"/>
                <w:szCs w:val="28"/>
              </w:rPr>
              <w:t>. (свыше 73,55 кВт)</w:t>
            </w:r>
          </w:p>
        </w:tc>
        <w:tc>
          <w:tcPr>
            <w:tcW w:w="1871" w:type="dxa"/>
            <w:shd w:val="clear" w:color="auto" w:fill="E1EBF7"/>
          </w:tcPr>
          <w:p w:rsidR="00BE2A7A" w:rsidRDefault="00BE2A7A" w:rsidP="0017703A">
            <w:pPr>
              <w:autoSpaceDE w:val="0"/>
              <w:autoSpaceDN w:val="0"/>
              <w:adjustRightInd w:val="0"/>
              <w:rPr>
                <w:rFonts w:ascii="Arial" w:hAnsi="Arial" w:cs="Arial"/>
                <w:szCs w:val="28"/>
              </w:rPr>
            </w:pPr>
            <w:r>
              <w:rPr>
                <w:rFonts w:ascii="Arial" w:hAnsi="Arial" w:cs="Arial"/>
                <w:szCs w:val="28"/>
              </w:rPr>
              <w:t>400</w:t>
            </w:r>
          </w:p>
        </w:tc>
      </w:tr>
      <w:tr w:rsidR="00BE2A7A" w:rsidTr="00BE2A7A">
        <w:trPr>
          <w:trHeight w:val="97"/>
        </w:trPr>
        <w:tc>
          <w:tcPr>
            <w:tcW w:w="460" w:type="dxa"/>
            <w:vMerge w:val="restart"/>
            <w:shd w:val="clear" w:color="auto" w:fill="FFFFFF"/>
          </w:tcPr>
          <w:p w:rsidR="00BE2A7A" w:rsidRPr="00B73584" w:rsidRDefault="00BE2A7A" w:rsidP="00BE2A7A">
            <w:pPr>
              <w:pStyle w:val="af6"/>
              <w:numPr>
                <w:ilvl w:val="0"/>
                <w:numId w:val="30"/>
              </w:numPr>
              <w:autoSpaceDE w:val="0"/>
              <w:autoSpaceDN w:val="0"/>
              <w:adjustRightInd w:val="0"/>
              <w:jc w:val="both"/>
              <w:rPr>
                <w:rFonts w:ascii="Arial" w:hAnsi="Arial" w:cs="Arial"/>
                <w:sz w:val="24"/>
              </w:rPr>
            </w:pPr>
          </w:p>
        </w:tc>
        <w:tc>
          <w:tcPr>
            <w:tcW w:w="8080" w:type="dxa"/>
            <w:shd w:val="clear" w:color="auto" w:fill="FFFFFF"/>
          </w:tcPr>
          <w:p w:rsidR="00BE2A7A" w:rsidRDefault="00BE2A7A" w:rsidP="0017703A">
            <w:pPr>
              <w:autoSpaceDE w:val="0"/>
              <w:autoSpaceDN w:val="0"/>
              <w:adjustRightInd w:val="0"/>
              <w:rPr>
                <w:rFonts w:ascii="Arial" w:hAnsi="Arial" w:cs="Arial"/>
                <w:szCs w:val="28"/>
              </w:rPr>
            </w:pPr>
            <w:r>
              <w:rPr>
                <w:rFonts w:ascii="Arial" w:hAnsi="Arial" w:cs="Arial"/>
                <w:szCs w:val="28"/>
              </w:rPr>
              <w:t>Гидроциклы с мощностью двигателя (с каждой лошадиной силы):</w:t>
            </w:r>
          </w:p>
        </w:tc>
        <w:tc>
          <w:tcPr>
            <w:tcW w:w="1871" w:type="dxa"/>
            <w:shd w:val="clear" w:color="auto" w:fill="FFFFFF"/>
          </w:tcPr>
          <w:p w:rsidR="00BE2A7A" w:rsidRDefault="00BE2A7A" w:rsidP="0017703A">
            <w:pPr>
              <w:autoSpaceDE w:val="0"/>
              <w:autoSpaceDN w:val="0"/>
              <w:adjustRightInd w:val="0"/>
              <w:outlineLvl w:val="0"/>
              <w:rPr>
                <w:rFonts w:ascii="Arial" w:hAnsi="Arial" w:cs="Arial"/>
                <w:szCs w:val="28"/>
              </w:rPr>
            </w:pPr>
          </w:p>
        </w:tc>
      </w:tr>
      <w:tr w:rsidR="00BE2A7A" w:rsidTr="00BE2A7A">
        <w:trPr>
          <w:trHeight w:val="97"/>
        </w:trPr>
        <w:tc>
          <w:tcPr>
            <w:tcW w:w="460" w:type="dxa"/>
            <w:vMerge/>
            <w:shd w:val="clear" w:color="auto" w:fill="FFFFFF"/>
          </w:tcPr>
          <w:p w:rsidR="00BE2A7A" w:rsidRPr="00B73584" w:rsidRDefault="00BE2A7A" w:rsidP="00BE2A7A">
            <w:pPr>
              <w:pStyle w:val="af6"/>
              <w:numPr>
                <w:ilvl w:val="0"/>
                <w:numId w:val="30"/>
              </w:numPr>
              <w:autoSpaceDE w:val="0"/>
              <w:autoSpaceDN w:val="0"/>
              <w:adjustRightInd w:val="0"/>
              <w:jc w:val="both"/>
              <w:rPr>
                <w:rFonts w:ascii="Arial" w:hAnsi="Arial" w:cs="Arial"/>
                <w:sz w:val="24"/>
              </w:rPr>
            </w:pPr>
          </w:p>
        </w:tc>
        <w:tc>
          <w:tcPr>
            <w:tcW w:w="8080" w:type="dxa"/>
            <w:shd w:val="clear" w:color="auto" w:fill="FFFFFF"/>
          </w:tcPr>
          <w:p w:rsidR="00BE2A7A" w:rsidRDefault="00BE2A7A" w:rsidP="0017703A">
            <w:pPr>
              <w:autoSpaceDE w:val="0"/>
              <w:autoSpaceDN w:val="0"/>
              <w:adjustRightInd w:val="0"/>
              <w:rPr>
                <w:rFonts w:ascii="Arial" w:hAnsi="Arial" w:cs="Arial"/>
                <w:szCs w:val="28"/>
              </w:rPr>
            </w:pPr>
            <w:r>
              <w:rPr>
                <w:rFonts w:ascii="Arial" w:hAnsi="Arial" w:cs="Arial"/>
                <w:szCs w:val="28"/>
              </w:rPr>
              <w:t xml:space="preserve">до 100 </w:t>
            </w:r>
            <w:proofErr w:type="spellStart"/>
            <w:r>
              <w:rPr>
                <w:rFonts w:ascii="Arial" w:hAnsi="Arial" w:cs="Arial"/>
                <w:szCs w:val="28"/>
              </w:rPr>
              <w:t>л.с</w:t>
            </w:r>
            <w:proofErr w:type="spellEnd"/>
            <w:r>
              <w:rPr>
                <w:rFonts w:ascii="Arial" w:hAnsi="Arial" w:cs="Arial"/>
                <w:szCs w:val="28"/>
              </w:rPr>
              <w:t>. (до 73,55 кВт) включительно</w:t>
            </w:r>
          </w:p>
        </w:tc>
        <w:tc>
          <w:tcPr>
            <w:tcW w:w="1871" w:type="dxa"/>
            <w:shd w:val="clear" w:color="auto" w:fill="FFFFFF"/>
          </w:tcPr>
          <w:p w:rsidR="00BE2A7A" w:rsidRDefault="00BE2A7A" w:rsidP="0017703A">
            <w:pPr>
              <w:autoSpaceDE w:val="0"/>
              <w:autoSpaceDN w:val="0"/>
              <w:adjustRightInd w:val="0"/>
              <w:rPr>
                <w:rFonts w:ascii="Arial" w:hAnsi="Arial" w:cs="Arial"/>
                <w:szCs w:val="28"/>
              </w:rPr>
            </w:pPr>
            <w:r>
              <w:rPr>
                <w:rFonts w:ascii="Arial" w:hAnsi="Arial" w:cs="Arial"/>
                <w:szCs w:val="28"/>
              </w:rPr>
              <w:t>250</w:t>
            </w:r>
          </w:p>
        </w:tc>
      </w:tr>
      <w:tr w:rsidR="00BE2A7A" w:rsidTr="00BE2A7A">
        <w:trPr>
          <w:trHeight w:val="97"/>
        </w:trPr>
        <w:tc>
          <w:tcPr>
            <w:tcW w:w="460" w:type="dxa"/>
            <w:vMerge/>
            <w:shd w:val="clear" w:color="auto" w:fill="FFFFFF"/>
          </w:tcPr>
          <w:p w:rsidR="00BE2A7A" w:rsidRPr="00B73584" w:rsidRDefault="00BE2A7A" w:rsidP="00BE2A7A">
            <w:pPr>
              <w:pStyle w:val="af6"/>
              <w:numPr>
                <w:ilvl w:val="0"/>
                <w:numId w:val="30"/>
              </w:numPr>
              <w:autoSpaceDE w:val="0"/>
              <w:autoSpaceDN w:val="0"/>
              <w:adjustRightInd w:val="0"/>
              <w:jc w:val="both"/>
              <w:rPr>
                <w:rFonts w:ascii="Arial" w:hAnsi="Arial" w:cs="Arial"/>
                <w:sz w:val="24"/>
              </w:rPr>
            </w:pPr>
          </w:p>
        </w:tc>
        <w:tc>
          <w:tcPr>
            <w:tcW w:w="8080" w:type="dxa"/>
            <w:shd w:val="clear" w:color="auto" w:fill="FFFFFF"/>
          </w:tcPr>
          <w:p w:rsidR="00BE2A7A" w:rsidRDefault="00BE2A7A" w:rsidP="0017703A">
            <w:pPr>
              <w:autoSpaceDE w:val="0"/>
              <w:autoSpaceDN w:val="0"/>
              <w:adjustRightInd w:val="0"/>
              <w:rPr>
                <w:rFonts w:ascii="Arial" w:hAnsi="Arial" w:cs="Arial"/>
                <w:szCs w:val="28"/>
              </w:rPr>
            </w:pPr>
            <w:r>
              <w:rPr>
                <w:rFonts w:ascii="Arial" w:hAnsi="Arial" w:cs="Arial"/>
                <w:szCs w:val="28"/>
              </w:rPr>
              <w:t xml:space="preserve">свыше 100 </w:t>
            </w:r>
            <w:proofErr w:type="spellStart"/>
            <w:r>
              <w:rPr>
                <w:rFonts w:ascii="Arial" w:hAnsi="Arial" w:cs="Arial"/>
                <w:szCs w:val="28"/>
              </w:rPr>
              <w:t>л.с</w:t>
            </w:r>
            <w:proofErr w:type="spellEnd"/>
            <w:r>
              <w:rPr>
                <w:rFonts w:ascii="Arial" w:hAnsi="Arial" w:cs="Arial"/>
                <w:szCs w:val="28"/>
              </w:rPr>
              <w:t>. (свыше 73,55 кВт)</w:t>
            </w:r>
          </w:p>
        </w:tc>
        <w:tc>
          <w:tcPr>
            <w:tcW w:w="1871" w:type="dxa"/>
            <w:shd w:val="clear" w:color="auto" w:fill="FFFFFF"/>
          </w:tcPr>
          <w:p w:rsidR="00BE2A7A" w:rsidRDefault="00BE2A7A" w:rsidP="0017703A">
            <w:pPr>
              <w:autoSpaceDE w:val="0"/>
              <w:autoSpaceDN w:val="0"/>
              <w:adjustRightInd w:val="0"/>
              <w:rPr>
                <w:rFonts w:ascii="Arial" w:hAnsi="Arial" w:cs="Arial"/>
                <w:szCs w:val="28"/>
              </w:rPr>
            </w:pPr>
            <w:r>
              <w:rPr>
                <w:rFonts w:ascii="Arial" w:hAnsi="Arial" w:cs="Arial"/>
                <w:szCs w:val="28"/>
              </w:rPr>
              <w:t>500</w:t>
            </w:r>
          </w:p>
        </w:tc>
      </w:tr>
      <w:tr w:rsidR="00BE2A7A" w:rsidRPr="00B73584" w:rsidTr="00BE2A7A">
        <w:trPr>
          <w:trHeight w:val="97"/>
        </w:trPr>
        <w:tc>
          <w:tcPr>
            <w:tcW w:w="460" w:type="dxa"/>
            <w:shd w:val="clear" w:color="auto" w:fill="FFFFFF"/>
          </w:tcPr>
          <w:p w:rsidR="00BE2A7A" w:rsidRPr="00B73584" w:rsidRDefault="00BE2A7A" w:rsidP="00BE2A7A">
            <w:pPr>
              <w:pStyle w:val="af6"/>
              <w:numPr>
                <w:ilvl w:val="0"/>
                <w:numId w:val="30"/>
              </w:numPr>
              <w:autoSpaceDE w:val="0"/>
              <w:autoSpaceDN w:val="0"/>
              <w:adjustRightInd w:val="0"/>
              <w:jc w:val="both"/>
              <w:rPr>
                <w:rFonts w:ascii="Arial" w:hAnsi="Arial" w:cs="Arial"/>
                <w:sz w:val="24"/>
              </w:rPr>
            </w:pPr>
          </w:p>
        </w:tc>
        <w:tc>
          <w:tcPr>
            <w:tcW w:w="8080" w:type="dxa"/>
            <w:shd w:val="clear" w:color="auto" w:fill="DBE5F1"/>
          </w:tcPr>
          <w:p w:rsidR="00BE2A7A" w:rsidRPr="00B73584" w:rsidRDefault="00BE2A7A" w:rsidP="0017703A">
            <w:pPr>
              <w:autoSpaceDE w:val="0"/>
              <w:autoSpaceDN w:val="0"/>
              <w:adjustRightInd w:val="0"/>
              <w:rPr>
                <w:rFonts w:ascii="Arial" w:hAnsi="Arial" w:cs="Arial"/>
              </w:rPr>
            </w:pPr>
            <w:r w:rsidRPr="00B73584">
              <w:rPr>
                <w:rFonts w:ascii="Arial" w:hAnsi="Arial" w:cs="Arial"/>
              </w:rPr>
              <w:t>Несамоходные (буксируемые) суда, для которых определяется валовая вместимость (с каждой регистровой тонны валовой вместимости)</w:t>
            </w:r>
          </w:p>
        </w:tc>
        <w:tc>
          <w:tcPr>
            <w:tcW w:w="1871" w:type="dxa"/>
            <w:shd w:val="clear" w:color="auto" w:fill="DBE5F1"/>
          </w:tcPr>
          <w:p w:rsidR="00BE2A7A" w:rsidRPr="00B73584" w:rsidRDefault="00BE2A7A" w:rsidP="0017703A">
            <w:pPr>
              <w:autoSpaceDE w:val="0"/>
              <w:autoSpaceDN w:val="0"/>
              <w:adjustRightInd w:val="0"/>
              <w:rPr>
                <w:rFonts w:ascii="Arial" w:hAnsi="Arial" w:cs="Arial"/>
              </w:rPr>
            </w:pPr>
            <w:r w:rsidRPr="00B73584">
              <w:rPr>
                <w:rFonts w:ascii="Arial" w:hAnsi="Arial" w:cs="Arial"/>
              </w:rPr>
              <w:t>100</w:t>
            </w:r>
          </w:p>
        </w:tc>
      </w:tr>
      <w:tr w:rsidR="00BE2A7A" w:rsidTr="00BE2A7A">
        <w:trPr>
          <w:trHeight w:val="97"/>
        </w:trPr>
        <w:tc>
          <w:tcPr>
            <w:tcW w:w="460" w:type="dxa"/>
            <w:shd w:val="clear" w:color="auto" w:fill="FFFFFF"/>
          </w:tcPr>
          <w:p w:rsidR="00BE2A7A" w:rsidRPr="00B73584" w:rsidRDefault="00BE2A7A" w:rsidP="00BE2A7A">
            <w:pPr>
              <w:pStyle w:val="af6"/>
              <w:numPr>
                <w:ilvl w:val="0"/>
                <w:numId w:val="30"/>
              </w:numPr>
              <w:autoSpaceDE w:val="0"/>
              <w:autoSpaceDN w:val="0"/>
              <w:adjustRightInd w:val="0"/>
              <w:jc w:val="both"/>
              <w:rPr>
                <w:rFonts w:ascii="Arial" w:hAnsi="Arial" w:cs="Arial"/>
                <w:sz w:val="24"/>
              </w:rPr>
            </w:pPr>
          </w:p>
        </w:tc>
        <w:tc>
          <w:tcPr>
            <w:tcW w:w="8080" w:type="dxa"/>
            <w:shd w:val="clear" w:color="auto" w:fill="FFFFFF"/>
          </w:tcPr>
          <w:p w:rsidR="00BE2A7A" w:rsidRDefault="00BE2A7A" w:rsidP="0017703A">
            <w:pPr>
              <w:autoSpaceDE w:val="0"/>
              <w:autoSpaceDN w:val="0"/>
              <w:adjustRightInd w:val="0"/>
              <w:rPr>
                <w:rFonts w:ascii="Arial" w:hAnsi="Arial" w:cs="Arial"/>
                <w:szCs w:val="28"/>
              </w:rPr>
            </w:pPr>
            <w:r>
              <w:rPr>
                <w:rFonts w:ascii="Arial" w:hAnsi="Arial" w:cs="Arial"/>
                <w:szCs w:val="28"/>
              </w:rPr>
              <w:t>Самолеты, вертолеты и иные воздушные суда, имеющие двигатели (с каждой лошадиной силы)</w:t>
            </w:r>
          </w:p>
        </w:tc>
        <w:tc>
          <w:tcPr>
            <w:tcW w:w="1871" w:type="dxa"/>
            <w:shd w:val="clear" w:color="auto" w:fill="FFFFFF"/>
          </w:tcPr>
          <w:p w:rsidR="00BE2A7A" w:rsidRDefault="00BE2A7A" w:rsidP="0017703A">
            <w:pPr>
              <w:autoSpaceDE w:val="0"/>
              <w:autoSpaceDN w:val="0"/>
              <w:adjustRightInd w:val="0"/>
              <w:rPr>
                <w:rFonts w:ascii="Arial" w:hAnsi="Arial" w:cs="Arial"/>
                <w:szCs w:val="28"/>
              </w:rPr>
            </w:pPr>
            <w:r>
              <w:rPr>
                <w:rFonts w:ascii="Arial" w:hAnsi="Arial" w:cs="Arial"/>
                <w:szCs w:val="28"/>
              </w:rPr>
              <w:t>50</w:t>
            </w:r>
          </w:p>
        </w:tc>
      </w:tr>
      <w:tr w:rsidR="00BE2A7A" w:rsidTr="00BE2A7A">
        <w:trPr>
          <w:trHeight w:val="97"/>
        </w:trPr>
        <w:tc>
          <w:tcPr>
            <w:tcW w:w="460" w:type="dxa"/>
            <w:shd w:val="clear" w:color="auto" w:fill="FFFFFF"/>
          </w:tcPr>
          <w:p w:rsidR="00BE2A7A" w:rsidRPr="00B73584" w:rsidRDefault="00BE2A7A" w:rsidP="00BE2A7A">
            <w:pPr>
              <w:pStyle w:val="af6"/>
              <w:numPr>
                <w:ilvl w:val="0"/>
                <w:numId w:val="30"/>
              </w:numPr>
              <w:autoSpaceDE w:val="0"/>
              <w:autoSpaceDN w:val="0"/>
              <w:adjustRightInd w:val="0"/>
              <w:jc w:val="both"/>
              <w:rPr>
                <w:rFonts w:ascii="Arial" w:hAnsi="Arial" w:cs="Arial"/>
                <w:sz w:val="24"/>
              </w:rPr>
            </w:pPr>
          </w:p>
        </w:tc>
        <w:tc>
          <w:tcPr>
            <w:tcW w:w="8080" w:type="dxa"/>
            <w:shd w:val="clear" w:color="auto" w:fill="DBE5F1"/>
          </w:tcPr>
          <w:p w:rsidR="00BE2A7A" w:rsidRDefault="00BE2A7A" w:rsidP="0017703A">
            <w:pPr>
              <w:autoSpaceDE w:val="0"/>
              <w:autoSpaceDN w:val="0"/>
              <w:adjustRightInd w:val="0"/>
              <w:rPr>
                <w:rFonts w:ascii="Arial" w:hAnsi="Arial" w:cs="Arial"/>
                <w:szCs w:val="28"/>
              </w:rPr>
            </w:pPr>
            <w:r>
              <w:rPr>
                <w:rFonts w:ascii="Arial" w:hAnsi="Arial" w:cs="Arial"/>
                <w:szCs w:val="28"/>
              </w:rPr>
              <w:t>Другие водные и воздушные транспортные средства, не имеющие двигателей (с единицы транспортного средства)</w:t>
            </w:r>
          </w:p>
        </w:tc>
        <w:tc>
          <w:tcPr>
            <w:tcW w:w="1871" w:type="dxa"/>
            <w:shd w:val="clear" w:color="auto" w:fill="DBE5F1"/>
          </w:tcPr>
          <w:p w:rsidR="00BE2A7A" w:rsidRDefault="00BE2A7A" w:rsidP="0017703A">
            <w:pPr>
              <w:autoSpaceDE w:val="0"/>
              <w:autoSpaceDN w:val="0"/>
              <w:adjustRightInd w:val="0"/>
              <w:rPr>
                <w:rFonts w:ascii="Arial" w:hAnsi="Arial" w:cs="Arial"/>
                <w:szCs w:val="28"/>
              </w:rPr>
            </w:pPr>
            <w:r>
              <w:rPr>
                <w:rFonts w:ascii="Arial" w:hAnsi="Arial" w:cs="Arial"/>
                <w:szCs w:val="28"/>
              </w:rPr>
              <w:t>1000</w:t>
            </w:r>
          </w:p>
        </w:tc>
      </w:tr>
    </w:tbl>
    <w:p w:rsidR="00BE2A7A" w:rsidRDefault="00BE2A7A" w:rsidP="00BE2A7A">
      <w:pPr>
        <w:pStyle w:val="a3"/>
        <w:autoSpaceDE w:val="0"/>
        <w:autoSpaceDN w:val="0"/>
        <w:adjustRightInd w:val="0"/>
        <w:ind w:firstLine="540"/>
        <w:rPr>
          <w:rFonts w:ascii="Arial" w:hAnsi="Arial" w:cs="Arial"/>
          <w:b/>
          <w:sz w:val="16"/>
          <w:szCs w:val="28"/>
        </w:rPr>
      </w:pPr>
    </w:p>
    <w:p w:rsidR="00BE2A7A" w:rsidRPr="00582723" w:rsidRDefault="00BE2A7A" w:rsidP="00BE2A7A">
      <w:pPr>
        <w:pStyle w:val="a3"/>
        <w:autoSpaceDE w:val="0"/>
        <w:autoSpaceDN w:val="0"/>
        <w:adjustRightInd w:val="0"/>
        <w:ind w:firstLine="540"/>
        <w:rPr>
          <w:rFonts w:ascii="Arial" w:hAnsi="Arial" w:cs="Arial"/>
          <w:b/>
          <w:sz w:val="16"/>
          <w:szCs w:val="28"/>
        </w:rPr>
      </w:pPr>
    </w:p>
    <w:p w:rsidR="00BE2A7A" w:rsidRPr="00DF0266" w:rsidRDefault="00BE2A7A" w:rsidP="00BE2A7A">
      <w:pPr>
        <w:autoSpaceDE w:val="0"/>
        <w:autoSpaceDN w:val="0"/>
        <w:adjustRightInd w:val="0"/>
        <w:ind w:firstLine="720"/>
        <w:jc w:val="both"/>
        <w:rPr>
          <w:rFonts w:ascii="Arial" w:hAnsi="Arial" w:cs="Arial"/>
          <w:szCs w:val="28"/>
        </w:rPr>
      </w:pPr>
      <w:r w:rsidRPr="00DF0266">
        <w:rPr>
          <w:rFonts w:ascii="Arial" w:hAnsi="Arial" w:cs="Arial"/>
          <w:szCs w:val="28"/>
        </w:rPr>
        <w:t xml:space="preserve">Со ставками налога и льготами, действующими на территории любого субъекта Российской Федерации, Вы можете ознакомиться на сайте ФНС России </w:t>
      </w:r>
      <w:hyperlink r:id="rId14" w:history="1">
        <w:r w:rsidRPr="00DF0266">
          <w:rPr>
            <w:rStyle w:val="ab"/>
            <w:rFonts w:ascii="Arial" w:hAnsi="Arial" w:cs="Arial"/>
            <w:color w:val="auto"/>
            <w:szCs w:val="28"/>
          </w:rPr>
          <w:t>www.nalog.ru</w:t>
        </w:r>
      </w:hyperlink>
      <w:r w:rsidRPr="00DF0266">
        <w:rPr>
          <w:rFonts w:ascii="Arial" w:hAnsi="Arial" w:cs="Arial"/>
          <w:szCs w:val="28"/>
        </w:rPr>
        <w:t xml:space="preserve">, в </w:t>
      </w:r>
      <w:proofErr w:type="gramStart"/>
      <w:r w:rsidRPr="00DF0266">
        <w:rPr>
          <w:rFonts w:ascii="Arial" w:hAnsi="Arial" w:cs="Arial"/>
          <w:szCs w:val="28"/>
        </w:rPr>
        <w:t>интернет-сервисе</w:t>
      </w:r>
      <w:proofErr w:type="gramEnd"/>
      <w:r w:rsidRPr="00DF0266">
        <w:rPr>
          <w:rFonts w:ascii="Arial" w:hAnsi="Arial" w:cs="Arial"/>
          <w:szCs w:val="28"/>
        </w:rPr>
        <w:t xml:space="preserve"> «Справочная информация о ставках и льготах по имущественным налогам».</w:t>
      </w:r>
    </w:p>
    <w:p w:rsidR="00BE2A7A" w:rsidRPr="00582723" w:rsidRDefault="00BE2A7A" w:rsidP="00BE2A7A">
      <w:pPr>
        <w:pStyle w:val="a3"/>
        <w:autoSpaceDE w:val="0"/>
        <w:autoSpaceDN w:val="0"/>
        <w:adjustRightInd w:val="0"/>
        <w:ind w:firstLine="709"/>
        <w:rPr>
          <w:rFonts w:ascii="Arial" w:hAnsi="Arial" w:cs="Arial"/>
          <w:b/>
          <w:sz w:val="16"/>
          <w:szCs w:val="30"/>
        </w:rPr>
      </w:pPr>
    </w:p>
    <w:p w:rsidR="00BE2A7A" w:rsidRPr="00DF0266" w:rsidRDefault="00BE2A7A" w:rsidP="00BE2A7A">
      <w:pPr>
        <w:autoSpaceDE w:val="0"/>
        <w:autoSpaceDN w:val="0"/>
        <w:adjustRightInd w:val="0"/>
        <w:ind w:firstLine="709"/>
        <w:jc w:val="both"/>
        <w:rPr>
          <w:rFonts w:ascii="Arial" w:hAnsi="Arial" w:cs="Arial"/>
          <w:szCs w:val="28"/>
        </w:rPr>
      </w:pPr>
      <w:proofErr w:type="gramStart"/>
      <w:r w:rsidRPr="00DF0266">
        <w:rPr>
          <w:rFonts w:ascii="Arial" w:hAnsi="Arial" w:cs="Arial"/>
          <w:b/>
          <w:sz w:val="30"/>
          <w:szCs w:val="30"/>
        </w:rPr>
        <w:t xml:space="preserve">КОЛИЧЕСТВО МЕСЯЦЕВ ВЛАДЕНИЯ </w:t>
      </w:r>
      <w:r w:rsidRPr="00DF0266">
        <w:rPr>
          <w:rFonts w:ascii="Arial" w:hAnsi="Arial" w:cs="Arial"/>
          <w:szCs w:val="28"/>
        </w:rPr>
        <w:t>–</w:t>
      </w:r>
      <w:r w:rsidRPr="00DF0266">
        <w:rPr>
          <w:rFonts w:ascii="Arial" w:hAnsi="Arial" w:cs="Arial"/>
          <w:b/>
          <w:szCs w:val="28"/>
        </w:rPr>
        <w:t xml:space="preserve"> </w:t>
      </w:r>
      <w:r w:rsidRPr="00DF0266">
        <w:rPr>
          <w:rFonts w:ascii="Arial" w:hAnsi="Arial" w:cs="Arial"/>
          <w:szCs w:val="28"/>
        </w:rPr>
        <w:t>в случае регистрации транспортного средства и (или) снятия транспортного средства с регистрации (снятия с учета, исключения из государственного судового реестра и т.д.) в течение налогового (отчетного) периода исчисление суммы налога (суммы авансового платежа по налогу) производится с учетом коэффициента, определяемого как отношение числа полных месяцев, в течение которых данное транспортное средство было зарегистрировано на налогоплательщика, к</w:t>
      </w:r>
      <w:proofErr w:type="gramEnd"/>
      <w:r w:rsidRPr="00DF0266">
        <w:rPr>
          <w:rFonts w:ascii="Arial" w:hAnsi="Arial" w:cs="Arial"/>
          <w:szCs w:val="28"/>
        </w:rPr>
        <w:t xml:space="preserve"> числу календарных месяцев в налоговом (отчетном) периоде. </w:t>
      </w:r>
    </w:p>
    <w:p w:rsidR="00BE2A7A" w:rsidRPr="00DF0266" w:rsidRDefault="00BE2A7A" w:rsidP="00BE2A7A">
      <w:pPr>
        <w:autoSpaceDE w:val="0"/>
        <w:autoSpaceDN w:val="0"/>
        <w:adjustRightInd w:val="0"/>
        <w:ind w:firstLine="709"/>
        <w:jc w:val="both"/>
        <w:rPr>
          <w:rFonts w:ascii="Arial" w:hAnsi="Arial" w:cs="Arial"/>
          <w:szCs w:val="28"/>
        </w:rPr>
      </w:pPr>
      <w:r w:rsidRPr="00DF0266">
        <w:rPr>
          <w:rFonts w:ascii="Arial" w:hAnsi="Arial" w:cs="Arial"/>
          <w:szCs w:val="28"/>
        </w:rPr>
        <w:t xml:space="preserve">Если регистрация транспортного средства произошла до 15-го числа соответствующего месяца включительно или снятие транспортного средства с регистрации (снятие с учета, исключение из государственного судового реестра и так далее) произошло после 15-го числа соответствующего месяца, </w:t>
      </w:r>
      <w:proofErr w:type="gramStart"/>
      <w:r w:rsidRPr="00DF0266">
        <w:rPr>
          <w:rFonts w:ascii="Arial" w:hAnsi="Arial" w:cs="Arial"/>
          <w:szCs w:val="28"/>
        </w:rPr>
        <w:t>за полный месяц</w:t>
      </w:r>
      <w:proofErr w:type="gramEnd"/>
      <w:r w:rsidRPr="00DF0266">
        <w:rPr>
          <w:rFonts w:ascii="Arial" w:hAnsi="Arial" w:cs="Arial"/>
          <w:szCs w:val="28"/>
        </w:rPr>
        <w:t xml:space="preserve"> принимается месяц регистрации (снятия с регистрации) транспортного средства. </w:t>
      </w:r>
    </w:p>
    <w:p w:rsidR="00BE2A7A" w:rsidRPr="00DF0266" w:rsidRDefault="00BE2A7A" w:rsidP="00BE2A7A">
      <w:pPr>
        <w:autoSpaceDE w:val="0"/>
        <w:autoSpaceDN w:val="0"/>
        <w:adjustRightInd w:val="0"/>
        <w:ind w:firstLine="709"/>
        <w:jc w:val="both"/>
        <w:rPr>
          <w:rFonts w:ascii="Arial" w:hAnsi="Arial" w:cs="Arial"/>
          <w:szCs w:val="28"/>
        </w:rPr>
      </w:pPr>
      <w:r w:rsidRPr="00DF0266">
        <w:rPr>
          <w:rFonts w:ascii="Arial" w:hAnsi="Arial" w:cs="Arial"/>
          <w:szCs w:val="28"/>
        </w:rPr>
        <w:t>Если регистрация транспортного средства произошла после 15-го числа соответствующего месяца или снятие транспортного средства с регистрации (снятие с учета, исключение из государственного судового реестра и так далее) произошло до 15-го числа соответствующего месяца включительно, месяц регистрации (снятия с регистрации) транспортного средства не учитывается при определении коэффициента, указанного в настоящем пункте.</w:t>
      </w:r>
    </w:p>
    <w:p w:rsidR="00BE2A7A" w:rsidRPr="00582723" w:rsidRDefault="00BE2A7A" w:rsidP="00BE2A7A">
      <w:pPr>
        <w:pStyle w:val="a3"/>
        <w:autoSpaceDE w:val="0"/>
        <w:autoSpaceDN w:val="0"/>
        <w:adjustRightInd w:val="0"/>
        <w:ind w:firstLine="540"/>
        <w:rPr>
          <w:rFonts w:ascii="Arial" w:hAnsi="Arial" w:cs="Arial"/>
          <w:b/>
          <w:sz w:val="16"/>
          <w:szCs w:val="30"/>
        </w:rPr>
      </w:pPr>
    </w:p>
    <w:p w:rsidR="00BE2A7A" w:rsidRPr="00582723" w:rsidRDefault="00BE2A7A" w:rsidP="00BE2A7A">
      <w:pPr>
        <w:autoSpaceDE w:val="0"/>
        <w:autoSpaceDN w:val="0"/>
        <w:adjustRightInd w:val="0"/>
        <w:ind w:firstLine="720"/>
        <w:jc w:val="both"/>
        <w:rPr>
          <w:rFonts w:ascii="Arial" w:hAnsi="Arial" w:cs="Arial"/>
          <w:sz w:val="16"/>
          <w:szCs w:val="30"/>
        </w:rPr>
      </w:pPr>
    </w:p>
    <w:p w:rsidR="00BE2A7A" w:rsidRPr="00DF0266" w:rsidRDefault="00BE2A7A" w:rsidP="00BE2A7A">
      <w:pPr>
        <w:tabs>
          <w:tab w:val="right" w:pos="10620"/>
        </w:tabs>
        <w:autoSpaceDE w:val="0"/>
        <w:autoSpaceDN w:val="0"/>
        <w:adjustRightInd w:val="0"/>
        <w:ind w:firstLine="720"/>
        <w:jc w:val="both"/>
        <w:rPr>
          <w:rFonts w:ascii="Arial" w:hAnsi="Arial" w:cs="Arial"/>
          <w:sz w:val="30"/>
          <w:szCs w:val="30"/>
        </w:rPr>
      </w:pPr>
      <w:r w:rsidRPr="00BD5622">
        <w:rPr>
          <w:rFonts w:ascii="Arial" w:hAnsi="Arial" w:cs="Arial"/>
          <w:b/>
          <w:color w:val="00B0F0"/>
          <w:sz w:val="30"/>
          <w:szCs w:val="30"/>
        </w:rPr>
        <w:lastRenderedPageBreak/>
        <w:t>ПОВЫШАЮЩИЙ КОЭФФИЦИЕНТ</w:t>
      </w:r>
      <w:r w:rsidRPr="00BD5622">
        <w:rPr>
          <w:rFonts w:ascii="Arial" w:hAnsi="Arial" w:cs="Arial"/>
          <w:color w:val="00B0F0"/>
          <w:sz w:val="30"/>
          <w:szCs w:val="30"/>
        </w:rPr>
        <w:t xml:space="preserve"> </w:t>
      </w:r>
      <w:r w:rsidRPr="00DF0266">
        <w:rPr>
          <w:rFonts w:ascii="Arial" w:hAnsi="Arial" w:cs="Arial"/>
          <w:sz w:val="30"/>
          <w:szCs w:val="30"/>
        </w:rPr>
        <w:tab/>
      </w:r>
    </w:p>
    <w:p w:rsidR="00BE2A7A" w:rsidRPr="00DF0266" w:rsidRDefault="00BE2A7A" w:rsidP="00BE2A7A">
      <w:pPr>
        <w:autoSpaceDE w:val="0"/>
        <w:autoSpaceDN w:val="0"/>
        <w:adjustRightInd w:val="0"/>
        <w:ind w:firstLine="720"/>
        <w:jc w:val="both"/>
        <w:rPr>
          <w:rFonts w:ascii="Arial" w:hAnsi="Arial" w:cs="Arial"/>
          <w:b/>
          <w:szCs w:val="28"/>
        </w:rPr>
      </w:pPr>
      <w:r w:rsidRPr="00DF0266">
        <w:rPr>
          <w:rFonts w:ascii="Arial" w:hAnsi="Arial" w:cs="Arial"/>
          <w:szCs w:val="28"/>
        </w:rPr>
        <w:t>Применяется для расчета налога в отношении легковых автомобилей в следующем размере:</w:t>
      </w:r>
      <w:r w:rsidRPr="00DF0266">
        <w:rPr>
          <w:rFonts w:ascii="Arial" w:hAnsi="Arial" w:cs="Arial"/>
          <w:b/>
          <w:szCs w:val="28"/>
        </w:rPr>
        <w:t xml:space="preserve"> </w:t>
      </w:r>
    </w:p>
    <w:p w:rsidR="00BE2A7A" w:rsidRPr="00DF0266" w:rsidRDefault="00BE2A7A" w:rsidP="00BE2A7A">
      <w:pPr>
        <w:autoSpaceDE w:val="0"/>
        <w:autoSpaceDN w:val="0"/>
        <w:adjustRightInd w:val="0"/>
        <w:ind w:firstLine="720"/>
        <w:jc w:val="both"/>
        <w:rPr>
          <w:rFonts w:ascii="Arial" w:hAnsi="Arial" w:cs="Arial"/>
          <w:szCs w:val="28"/>
        </w:rPr>
      </w:pPr>
      <w:r w:rsidRPr="00DF0266">
        <w:rPr>
          <w:rFonts w:ascii="Arial" w:hAnsi="Arial" w:cs="Arial"/>
          <w:szCs w:val="28"/>
        </w:rPr>
        <w:t xml:space="preserve">1,1 – для автомашин средней стоимостью от 3 миллионов до 5 миллионов рублей включительно, с года выпуска которых прошло не более 3 лет; </w:t>
      </w:r>
    </w:p>
    <w:p w:rsidR="00BE2A7A" w:rsidRPr="00DF0266" w:rsidRDefault="00BE2A7A" w:rsidP="00BE2A7A">
      <w:pPr>
        <w:autoSpaceDE w:val="0"/>
        <w:autoSpaceDN w:val="0"/>
        <w:adjustRightInd w:val="0"/>
        <w:ind w:firstLine="720"/>
        <w:jc w:val="both"/>
        <w:rPr>
          <w:rFonts w:ascii="Arial" w:hAnsi="Arial" w:cs="Arial"/>
          <w:szCs w:val="28"/>
        </w:rPr>
      </w:pPr>
      <w:r w:rsidRPr="00DF0266">
        <w:rPr>
          <w:rFonts w:ascii="Arial" w:hAnsi="Arial" w:cs="Arial"/>
          <w:szCs w:val="28"/>
        </w:rPr>
        <w:t xml:space="preserve">2 – для автомашин средней стоимостью от 5 миллионов до 10 миллионов рублей включительно, с года выпуска которых прошло не более 5 лет; </w:t>
      </w:r>
    </w:p>
    <w:p w:rsidR="00BE2A7A" w:rsidRPr="00DF0266" w:rsidRDefault="00BE2A7A" w:rsidP="00BE2A7A">
      <w:pPr>
        <w:autoSpaceDE w:val="0"/>
        <w:autoSpaceDN w:val="0"/>
        <w:adjustRightInd w:val="0"/>
        <w:ind w:firstLine="720"/>
        <w:jc w:val="both"/>
        <w:rPr>
          <w:rFonts w:ascii="Arial" w:hAnsi="Arial" w:cs="Arial"/>
          <w:szCs w:val="28"/>
        </w:rPr>
      </w:pPr>
      <w:r w:rsidRPr="00DF0266">
        <w:rPr>
          <w:rFonts w:ascii="Arial" w:hAnsi="Arial" w:cs="Arial"/>
          <w:szCs w:val="28"/>
        </w:rPr>
        <w:t xml:space="preserve">3 – для автомашин средней стоимостью от 10 миллионов до 15 миллионов рублей включительно, с года выпуска которых прошло не более 10 лет; для автомашин средней стоимостью от 15 миллионов рублей, с года выпуска которых прошло не более 20 лет. </w:t>
      </w:r>
    </w:p>
    <w:p w:rsidR="00BE2A7A" w:rsidRPr="00DF0266" w:rsidRDefault="000B0C64" w:rsidP="00BE2A7A">
      <w:pPr>
        <w:autoSpaceDE w:val="0"/>
        <w:autoSpaceDN w:val="0"/>
        <w:adjustRightInd w:val="0"/>
        <w:ind w:firstLine="720"/>
        <w:jc w:val="both"/>
        <w:rPr>
          <w:rFonts w:ascii="Arial" w:hAnsi="Arial" w:cs="Arial"/>
          <w:szCs w:val="28"/>
        </w:rPr>
      </w:pPr>
      <w:hyperlink r:id="rId15" w:history="1">
        <w:r w:rsidR="00BE2A7A" w:rsidRPr="00DF0266">
          <w:rPr>
            <w:rFonts w:ascii="Arial" w:hAnsi="Arial" w:cs="Arial"/>
            <w:szCs w:val="28"/>
          </w:rPr>
          <w:t>Перечень</w:t>
        </w:r>
      </w:hyperlink>
      <w:r w:rsidR="00BE2A7A" w:rsidRPr="00DF0266">
        <w:rPr>
          <w:rFonts w:ascii="Arial" w:hAnsi="Arial" w:cs="Arial"/>
          <w:szCs w:val="28"/>
        </w:rPr>
        <w:t xml:space="preserve"> легковых автомобилей средней стоимостью от 3 миллионов рублей, подлежащий применению в очередном налоговом периоде, размещается не позднее 1 марта очередного налогового периода на официальном интернет-сайте </w:t>
      </w:r>
      <w:proofErr w:type="spellStart"/>
      <w:r w:rsidR="00BE2A7A" w:rsidRPr="00DF0266">
        <w:rPr>
          <w:rFonts w:ascii="Arial" w:hAnsi="Arial" w:cs="Arial"/>
          <w:szCs w:val="28"/>
        </w:rPr>
        <w:t>Минпромторга</w:t>
      </w:r>
      <w:proofErr w:type="spellEnd"/>
      <w:r w:rsidR="00BE2A7A" w:rsidRPr="00DF0266">
        <w:rPr>
          <w:rFonts w:ascii="Arial" w:hAnsi="Arial" w:cs="Arial"/>
          <w:szCs w:val="28"/>
        </w:rPr>
        <w:t xml:space="preserve"> России.</w:t>
      </w:r>
    </w:p>
    <w:p w:rsidR="00BE2A7A" w:rsidRPr="00582723" w:rsidRDefault="00BE2A7A" w:rsidP="00BE2A7A">
      <w:pPr>
        <w:autoSpaceDE w:val="0"/>
        <w:autoSpaceDN w:val="0"/>
        <w:adjustRightInd w:val="0"/>
        <w:ind w:firstLine="720"/>
        <w:jc w:val="both"/>
        <w:rPr>
          <w:rFonts w:ascii="Arial" w:hAnsi="Arial" w:cs="Arial"/>
          <w:sz w:val="16"/>
          <w:szCs w:val="30"/>
        </w:rPr>
      </w:pPr>
    </w:p>
    <w:p w:rsidR="00BE2A7A" w:rsidRPr="00BD5622" w:rsidRDefault="00BE2A7A" w:rsidP="00BE2A7A">
      <w:pPr>
        <w:autoSpaceDE w:val="0"/>
        <w:autoSpaceDN w:val="0"/>
        <w:adjustRightInd w:val="0"/>
        <w:ind w:firstLine="709"/>
        <w:jc w:val="both"/>
        <w:outlineLvl w:val="2"/>
        <w:rPr>
          <w:rFonts w:ascii="Arial" w:hAnsi="Arial" w:cs="Arial"/>
          <w:color w:val="00B0F0"/>
          <w:sz w:val="20"/>
          <w:szCs w:val="20"/>
        </w:rPr>
      </w:pPr>
      <w:r w:rsidRPr="00BD5622">
        <w:rPr>
          <w:rFonts w:ascii="Arial" w:hAnsi="Arial" w:cs="Arial"/>
          <w:b/>
          <w:color w:val="00B0F0"/>
          <w:sz w:val="30"/>
          <w:szCs w:val="30"/>
        </w:rPr>
        <w:t xml:space="preserve">ПОРЯДОК НАЛОГООБЛОЖЕНИЯ </w:t>
      </w:r>
    </w:p>
    <w:p w:rsidR="00BE2A7A" w:rsidRPr="00DF0266" w:rsidRDefault="00BE2A7A" w:rsidP="00BE2A7A">
      <w:pPr>
        <w:autoSpaceDE w:val="0"/>
        <w:autoSpaceDN w:val="0"/>
        <w:adjustRightInd w:val="0"/>
        <w:ind w:firstLine="709"/>
        <w:jc w:val="both"/>
        <w:rPr>
          <w:rFonts w:ascii="Arial" w:hAnsi="Arial" w:cs="Arial"/>
          <w:szCs w:val="28"/>
        </w:rPr>
      </w:pPr>
      <w:r w:rsidRPr="00DF0266">
        <w:rPr>
          <w:rFonts w:ascii="Arial" w:hAnsi="Arial" w:cs="Arial"/>
          <w:szCs w:val="28"/>
        </w:rPr>
        <w:t xml:space="preserve">Налоговые уведомления об уплате налога направляются </w:t>
      </w:r>
      <w:proofErr w:type="gramStart"/>
      <w:r w:rsidRPr="00DF0266">
        <w:rPr>
          <w:rFonts w:ascii="Arial" w:hAnsi="Arial" w:cs="Arial"/>
          <w:szCs w:val="28"/>
        </w:rPr>
        <w:t>плательщикам-физическим</w:t>
      </w:r>
      <w:proofErr w:type="gramEnd"/>
      <w:r w:rsidRPr="00DF0266">
        <w:rPr>
          <w:rFonts w:ascii="Arial" w:hAnsi="Arial" w:cs="Arial"/>
          <w:szCs w:val="28"/>
        </w:rPr>
        <w:t xml:space="preserve"> лицам не позднее 30 дней до наступления срока уплаты налога. Для пользователей «Личного кабинета налогоплательщика» на сайте ФНС России налоговые уведомления размещаются в «Личном кабинете». </w:t>
      </w:r>
    </w:p>
    <w:p w:rsidR="00BE2A7A" w:rsidRPr="00DF0266" w:rsidRDefault="00BE2A7A" w:rsidP="00BE2A7A">
      <w:pPr>
        <w:autoSpaceDE w:val="0"/>
        <w:autoSpaceDN w:val="0"/>
        <w:adjustRightInd w:val="0"/>
        <w:ind w:firstLine="709"/>
        <w:jc w:val="both"/>
        <w:rPr>
          <w:rFonts w:ascii="Arial" w:hAnsi="Arial" w:cs="Arial"/>
          <w:szCs w:val="28"/>
        </w:rPr>
      </w:pPr>
      <w:r w:rsidRPr="00DF0266">
        <w:rPr>
          <w:rFonts w:ascii="Arial" w:hAnsi="Arial" w:cs="Arial"/>
          <w:szCs w:val="28"/>
        </w:rPr>
        <w:t xml:space="preserve">Срок уплаты налога – </w:t>
      </w:r>
      <w:r w:rsidRPr="00DF0266">
        <w:rPr>
          <w:rFonts w:ascii="Arial" w:hAnsi="Arial" w:cs="Arial"/>
          <w:b/>
          <w:szCs w:val="28"/>
        </w:rPr>
        <w:t>не позднее 1 декабря года</w:t>
      </w:r>
      <w:r w:rsidRPr="00DF0266">
        <w:rPr>
          <w:rFonts w:ascii="Arial" w:hAnsi="Arial" w:cs="Arial"/>
          <w:szCs w:val="28"/>
        </w:rPr>
        <w:t>, следующего за истекшим налоговым периодом. Если срок уплаты налога приходится на нерабочий день, то он переносится на ближайший рабочий день.</w:t>
      </w:r>
    </w:p>
    <w:p w:rsidR="00BE2A7A" w:rsidRPr="00DF0266" w:rsidRDefault="00BE2A7A" w:rsidP="00BE2A7A">
      <w:pPr>
        <w:pStyle w:val="a3"/>
        <w:autoSpaceDE w:val="0"/>
        <w:autoSpaceDN w:val="0"/>
        <w:adjustRightInd w:val="0"/>
        <w:ind w:firstLine="709"/>
        <w:rPr>
          <w:rFonts w:ascii="Arial" w:hAnsi="Arial" w:cs="Arial"/>
          <w:szCs w:val="28"/>
        </w:rPr>
      </w:pPr>
      <w:r w:rsidRPr="00DF0266">
        <w:rPr>
          <w:rFonts w:ascii="Arial" w:hAnsi="Arial" w:cs="Arial"/>
          <w:szCs w:val="28"/>
        </w:rPr>
        <w:t>Направление налогового уведомления допускается не более чем за три налоговых периода, предшествующих календарному году его направления.</w:t>
      </w:r>
    </w:p>
    <w:p w:rsidR="00BE2A7A" w:rsidRPr="00582723" w:rsidRDefault="00BE2A7A" w:rsidP="00BE2A7A">
      <w:pPr>
        <w:autoSpaceDE w:val="0"/>
        <w:autoSpaceDN w:val="0"/>
        <w:adjustRightInd w:val="0"/>
        <w:ind w:firstLine="709"/>
        <w:rPr>
          <w:rFonts w:ascii="Arial" w:hAnsi="Arial" w:cs="Arial"/>
          <w:sz w:val="16"/>
          <w:szCs w:val="20"/>
        </w:rPr>
      </w:pPr>
    </w:p>
    <w:p w:rsidR="00BE2A7A" w:rsidRPr="00BD5622" w:rsidRDefault="00BE2A7A" w:rsidP="00BE2A7A">
      <w:pPr>
        <w:autoSpaceDE w:val="0"/>
        <w:autoSpaceDN w:val="0"/>
        <w:adjustRightInd w:val="0"/>
        <w:ind w:firstLine="709"/>
        <w:jc w:val="both"/>
        <w:rPr>
          <w:rFonts w:ascii="Arial" w:hAnsi="Arial" w:cs="Arial"/>
          <w:b/>
          <w:bCs/>
          <w:color w:val="00B0F0"/>
          <w:sz w:val="30"/>
          <w:szCs w:val="30"/>
        </w:rPr>
      </w:pPr>
      <w:r w:rsidRPr="00BD5622">
        <w:rPr>
          <w:rFonts w:ascii="Arial" w:hAnsi="Arial" w:cs="Arial"/>
          <w:b/>
          <w:bCs/>
          <w:color w:val="00B0F0"/>
          <w:sz w:val="30"/>
          <w:szCs w:val="30"/>
        </w:rPr>
        <w:t xml:space="preserve">НАЛОГОВЫЕ ЛЬГОТЫ </w:t>
      </w:r>
    </w:p>
    <w:p w:rsidR="00BE2A7A" w:rsidRPr="00DF0266" w:rsidRDefault="00BE2A7A" w:rsidP="00BE2A7A">
      <w:pPr>
        <w:autoSpaceDE w:val="0"/>
        <w:autoSpaceDN w:val="0"/>
        <w:adjustRightInd w:val="0"/>
        <w:ind w:firstLine="709"/>
        <w:jc w:val="both"/>
        <w:rPr>
          <w:rFonts w:ascii="Arial" w:hAnsi="Arial" w:cs="Arial"/>
          <w:szCs w:val="28"/>
        </w:rPr>
      </w:pPr>
      <w:r>
        <w:rPr>
          <w:rFonts w:ascii="Arial" w:hAnsi="Arial" w:cs="Arial"/>
          <w:szCs w:val="28"/>
        </w:rPr>
        <w:t>Н</w:t>
      </w:r>
      <w:r w:rsidRPr="00DF0266">
        <w:rPr>
          <w:rFonts w:ascii="Arial" w:hAnsi="Arial" w:cs="Arial"/>
          <w:szCs w:val="28"/>
        </w:rPr>
        <w:t xml:space="preserve">алоговые льготы устанавливаются законами субъектов Российской Федерации. </w:t>
      </w:r>
    </w:p>
    <w:p w:rsidR="00BE2A7A" w:rsidRDefault="00BE2A7A" w:rsidP="00BE2A7A">
      <w:pPr>
        <w:pStyle w:val="ConsPlusNormal"/>
        <w:ind w:firstLine="709"/>
        <w:jc w:val="both"/>
        <w:rPr>
          <w:sz w:val="30"/>
          <w:szCs w:val="30"/>
        </w:rPr>
      </w:pPr>
      <w:r w:rsidRPr="00DF0266">
        <w:rPr>
          <w:sz w:val="28"/>
          <w:szCs w:val="28"/>
        </w:rPr>
        <w:t>Для</w:t>
      </w:r>
      <w:r>
        <w:rPr>
          <w:sz w:val="30"/>
          <w:szCs w:val="30"/>
        </w:rPr>
        <w:t xml:space="preserve"> Новгородской области </w:t>
      </w:r>
      <w:r w:rsidRPr="00A723F3">
        <w:rPr>
          <w:sz w:val="30"/>
          <w:szCs w:val="30"/>
        </w:rPr>
        <w:t>действуют следующие налоговые льготы на налоговый период 2019 года:</w:t>
      </w:r>
      <w:r>
        <w:rPr>
          <w:sz w:val="30"/>
          <w:szCs w:val="30"/>
        </w:rPr>
        <w:t xml:space="preserve"> </w:t>
      </w:r>
    </w:p>
    <w:p w:rsidR="00BE2A7A" w:rsidRDefault="00BE2A7A" w:rsidP="00BE2A7A">
      <w:pPr>
        <w:pStyle w:val="ConsPlusNormal"/>
        <w:ind w:firstLine="709"/>
        <w:jc w:val="both"/>
        <w:rPr>
          <w:sz w:val="30"/>
          <w:szCs w:val="30"/>
        </w:rPr>
      </w:pPr>
      <w:r>
        <w:rPr>
          <w:sz w:val="30"/>
          <w:szCs w:val="30"/>
        </w:rPr>
        <w:t>В соответствии с з</w:t>
      </w:r>
      <w:r w:rsidRPr="0034096A">
        <w:rPr>
          <w:sz w:val="30"/>
          <w:szCs w:val="30"/>
        </w:rPr>
        <w:t>аконом от 30.09.2008 № 379-ОЗ (ред. от 04.04.2018)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6112"/>
        <w:gridCol w:w="4207"/>
      </w:tblGrid>
      <w:tr w:rsidR="00BE2A7A" w:rsidRPr="00DF0266" w:rsidTr="007C69AB">
        <w:tc>
          <w:tcPr>
            <w:tcW w:w="409" w:type="dxa"/>
            <w:shd w:val="clear" w:color="auto" w:fill="auto"/>
          </w:tcPr>
          <w:p w:rsidR="00BE2A7A" w:rsidRPr="00DF0266" w:rsidRDefault="00BE2A7A" w:rsidP="0017703A">
            <w:pPr>
              <w:autoSpaceDE w:val="0"/>
              <w:autoSpaceDN w:val="0"/>
              <w:adjustRightInd w:val="0"/>
              <w:ind w:left="643"/>
              <w:jc w:val="both"/>
              <w:rPr>
                <w:rFonts w:ascii="Arial" w:hAnsi="Arial" w:cs="Arial"/>
                <w:sz w:val="24"/>
              </w:rPr>
            </w:pPr>
          </w:p>
        </w:tc>
        <w:tc>
          <w:tcPr>
            <w:tcW w:w="6112" w:type="dxa"/>
            <w:tcBorders>
              <w:bottom w:val="single" w:sz="4" w:space="0" w:color="auto"/>
            </w:tcBorders>
            <w:shd w:val="clear" w:color="auto" w:fill="auto"/>
          </w:tcPr>
          <w:p w:rsidR="00BE2A7A" w:rsidRPr="00DF0266" w:rsidRDefault="00BE2A7A" w:rsidP="0017703A">
            <w:pPr>
              <w:autoSpaceDE w:val="0"/>
              <w:autoSpaceDN w:val="0"/>
              <w:adjustRightInd w:val="0"/>
              <w:jc w:val="center"/>
              <w:rPr>
                <w:rFonts w:ascii="Arial" w:hAnsi="Arial" w:cs="Arial"/>
                <w:szCs w:val="28"/>
              </w:rPr>
            </w:pPr>
            <w:r w:rsidRPr="00DF0266">
              <w:rPr>
                <w:rFonts w:ascii="Arial" w:hAnsi="Arial" w:cs="Arial"/>
                <w:szCs w:val="28"/>
              </w:rPr>
              <w:t>Категория лиц, для которых установлена льгота</w:t>
            </w:r>
          </w:p>
        </w:tc>
        <w:tc>
          <w:tcPr>
            <w:tcW w:w="4207" w:type="dxa"/>
            <w:tcBorders>
              <w:bottom w:val="single" w:sz="4" w:space="0" w:color="auto"/>
            </w:tcBorders>
            <w:shd w:val="clear" w:color="auto" w:fill="auto"/>
          </w:tcPr>
          <w:p w:rsidR="00BE2A7A" w:rsidRPr="00DF0266" w:rsidRDefault="00BE2A7A" w:rsidP="0017703A">
            <w:pPr>
              <w:autoSpaceDE w:val="0"/>
              <w:autoSpaceDN w:val="0"/>
              <w:adjustRightInd w:val="0"/>
              <w:jc w:val="center"/>
              <w:rPr>
                <w:rFonts w:ascii="Arial" w:hAnsi="Arial" w:cs="Arial"/>
                <w:szCs w:val="28"/>
              </w:rPr>
            </w:pPr>
            <w:r w:rsidRPr="00DF0266">
              <w:rPr>
                <w:rFonts w:ascii="Arial" w:hAnsi="Arial" w:cs="Arial"/>
                <w:szCs w:val="28"/>
              </w:rPr>
              <w:t>Описание/Размер льготы</w:t>
            </w:r>
          </w:p>
        </w:tc>
      </w:tr>
      <w:tr w:rsidR="00BE2A7A" w:rsidRPr="00DF0266" w:rsidTr="007C69AB">
        <w:tc>
          <w:tcPr>
            <w:tcW w:w="409" w:type="dxa"/>
            <w:shd w:val="clear" w:color="auto" w:fill="auto"/>
          </w:tcPr>
          <w:p w:rsidR="00BE2A7A" w:rsidRPr="00DF0266" w:rsidRDefault="00BE2A7A" w:rsidP="00BE2A7A">
            <w:pPr>
              <w:pStyle w:val="af6"/>
              <w:numPr>
                <w:ilvl w:val="0"/>
                <w:numId w:val="29"/>
              </w:numPr>
              <w:autoSpaceDE w:val="0"/>
              <w:autoSpaceDN w:val="0"/>
              <w:adjustRightInd w:val="0"/>
              <w:ind w:left="-57" w:firstLine="0"/>
              <w:jc w:val="both"/>
              <w:rPr>
                <w:rFonts w:ascii="Arial" w:hAnsi="Arial" w:cs="Arial"/>
                <w:sz w:val="24"/>
              </w:rPr>
            </w:pPr>
          </w:p>
        </w:tc>
        <w:tc>
          <w:tcPr>
            <w:tcW w:w="6112" w:type="dxa"/>
            <w:tcBorders>
              <w:bottom w:val="single" w:sz="4" w:space="0" w:color="auto"/>
            </w:tcBorders>
            <w:shd w:val="clear" w:color="auto" w:fill="auto"/>
          </w:tcPr>
          <w:p w:rsidR="00BE2A7A" w:rsidRPr="00DF0266" w:rsidRDefault="00BE2A7A" w:rsidP="0017703A">
            <w:pPr>
              <w:autoSpaceDE w:val="0"/>
              <w:autoSpaceDN w:val="0"/>
              <w:adjustRightInd w:val="0"/>
              <w:jc w:val="both"/>
              <w:rPr>
                <w:rFonts w:ascii="Arial" w:hAnsi="Arial" w:cs="Arial"/>
                <w:szCs w:val="28"/>
              </w:rPr>
            </w:pPr>
            <w:r w:rsidRPr="007221D8">
              <w:rPr>
                <w:rFonts w:ascii="Arial" w:hAnsi="Arial" w:cs="Arial"/>
                <w:szCs w:val="28"/>
              </w:rPr>
              <w:t>Общественные организации инвалидов, использующие транспортные средства для осуществления своей уставной деятельности</w:t>
            </w:r>
          </w:p>
        </w:tc>
        <w:tc>
          <w:tcPr>
            <w:tcW w:w="4207" w:type="dxa"/>
            <w:tcBorders>
              <w:bottom w:val="single" w:sz="4" w:space="0" w:color="auto"/>
            </w:tcBorders>
            <w:shd w:val="clear" w:color="auto" w:fill="auto"/>
          </w:tcPr>
          <w:p w:rsidR="00BE2A7A" w:rsidRPr="00DF0266" w:rsidRDefault="00BE2A7A" w:rsidP="0017703A">
            <w:pPr>
              <w:autoSpaceDE w:val="0"/>
              <w:autoSpaceDN w:val="0"/>
              <w:adjustRightInd w:val="0"/>
              <w:jc w:val="both"/>
              <w:rPr>
                <w:rFonts w:ascii="Arial" w:hAnsi="Arial" w:cs="Arial"/>
                <w:szCs w:val="28"/>
              </w:rPr>
            </w:pPr>
            <w:r w:rsidRPr="007221D8">
              <w:rPr>
                <w:rFonts w:ascii="Arial" w:hAnsi="Arial" w:cs="Arial"/>
                <w:szCs w:val="28"/>
              </w:rPr>
              <w:t xml:space="preserve">Льгота предоставляется по транспортным средствам, </w:t>
            </w:r>
            <w:proofErr w:type="gramStart"/>
            <w:r w:rsidRPr="007221D8">
              <w:rPr>
                <w:rFonts w:ascii="Arial" w:hAnsi="Arial" w:cs="Arial"/>
                <w:szCs w:val="28"/>
              </w:rPr>
              <w:t>используемых</w:t>
            </w:r>
            <w:proofErr w:type="gramEnd"/>
            <w:r w:rsidRPr="007221D8">
              <w:rPr>
                <w:rFonts w:ascii="Arial" w:hAnsi="Arial" w:cs="Arial"/>
                <w:szCs w:val="28"/>
              </w:rPr>
              <w:t xml:space="preserve"> для осуществления своей уставной деятельности</w:t>
            </w:r>
            <w:r>
              <w:rPr>
                <w:rFonts w:ascii="Arial" w:hAnsi="Arial" w:cs="Arial"/>
                <w:szCs w:val="28"/>
              </w:rPr>
              <w:t xml:space="preserve">. </w:t>
            </w:r>
            <w:r w:rsidRPr="00DC43F9">
              <w:rPr>
                <w:rFonts w:ascii="Arial" w:hAnsi="Arial" w:cs="Arial"/>
                <w:szCs w:val="28"/>
              </w:rPr>
              <w:t xml:space="preserve">Размер льготы </w:t>
            </w:r>
            <w:r>
              <w:rPr>
                <w:rFonts w:ascii="Arial" w:hAnsi="Arial" w:cs="Arial"/>
                <w:szCs w:val="28"/>
              </w:rPr>
              <w:t>100%.</w:t>
            </w:r>
          </w:p>
        </w:tc>
      </w:tr>
      <w:tr w:rsidR="00BE2A7A" w:rsidRPr="00DF0266" w:rsidTr="007C69AB">
        <w:tc>
          <w:tcPr>
            <w:tcW w:w="409" w:type="dxa"/>
            <w:shd w:val="clear" w:color="auto" w:fill="auto"/>
          </w:tcPr>
          <w:p w:rsidR="00BE2A7A" w:rsidRPr="00DF0266" w:rsidRDefault="00BE2A7A" w:rsidP="00BE2A7A">
            <w:pPr>
              <w:pStyle w:val="af6"/>
              <w:numPr>
                <w:ilvl w:val="0"/>
                <w:numId w:val="29"/>
              </w:numPr>
              <w:autoSpaceDE w:val="0"/>
              <w:autoSpaceDN w:val="0"/>
              <w:adjustRightInd w:val="0"/>
              <w:ind w:left="-57" w:firstLine="0"/>
              <w:jc w:val="both"/>
              <w:rPr>
                <w:rFonts w:ascii="Arial" w:hAnsi="Arial" w:cs="Arial"/>
                <w:sz w:val="24"/>
              </w:rPr>
            </w:pPr>
          </w:p>
        </w:tc>
        <w:tc>
          <w:tcPr>
            <w:tcW w:w="6112" w:type="dxa"/>
            <w:shd w:val="solid" w:color="E1EBF7" w:fill="DDE9F7"/>
          </w:tcPr>
          <w:p w:rsidR="00BE2A7A" w:rsidRPr="00DF0266" w:rsidRDefault="00BE2A7A" w:rsidP="0017703A">
            <w:pPr>
              <w:autoSpaceDE w:val="0"/>
              <w:autoSpaceDN w:val="0"/>
              <w:adjustRightInd w:val="0"/>
              <w:jc w:val="both"/>
              <w:rPr>
                <w:rFonts w:ascii="Arial" w:hAnsi="Arial" w:cs="Arial"/>
                <w:szCs w:val="28"/>
              </w:rPr>
            </w:pPr>
            <w:r>
              <w:rPr>
                <w:rFonts w:ascii="Arial" w:hAnsi="Arial" w:cs="Arial"/>
                <w:szCs w:val="28"/>
              </w:rPr>
              <w:t>О</w:t>
            </w:r>
            <w:r w:rsidRPr="007221D8">
              <w:rPr>
                <w:rFonts w:ascii="Arial" w:hAnsi="Arial" w:cs="Arial"/>
                <w:szCs w:val="28"/>
              </w:rPr>
              <w:t xml:space="preserve">рганизации, уставный капитал которых полностью состоит из вкладов общественных организаций инвалидов, если среднесписочная численность инвалидов среди их работников составляет не менее </w:t>
            </w:r>
            <w:r w:rsidRPr="007221D8">
              <w:rPr>
                <w:rFonts w:ascii="Arial" w:hAnsi="Arial" w:cs="Arial"/>
                <w:szCs w:val="28"/>
              </w:rPr>
              <w:lastRenderedPageBreak/>
              <w:t>50 процентов, а их доля в фонде оплаты труда - не менее 25 процентов;</w:t>
            </w:r>
          </w:p>
        </w:tc>
        <w:tc>
          <w:tcPr>
            <w:tcW w:w="4207" w:type="dxa"/>
            <w:shd w:val="solid" w:color="E1EBF7" w:fill="DDE9F7"/>
          </w:tcPr>
          <w:p w:rsidR="00BE2A7A" w:rsidRPr="00DF0266" w:rsidRDefault="00BE2A7A" w:rsidP="0017703A">
            <w:pPr>
              <w:autoSpaceDE w:val="0"/>
              <w:autoSpaceDN w:val="0"/>
              <w:adjustRightInd w:val="0"/>
              <w:jc w:val="both"/>
              <w:rPr>
                <w:rFonts w:ascii="Arial" w:hAnsi="Arial" w:cs="Arial"/>
                <w:szCs w:val="28"/>
              </w:rPr>
            </w:pPr>
            <w:r w:rsidRPr="007221D8">
              <w:rPr>
                <w:rFonts w:ascii="Arial" w:hAnsi="Arial" w:cs="Arial"/>
                <w:szCs w:val="28"/>
              </w:rPr>
              <w:lastRenderedPageBreak/>
              <w:t xml:space="preserve">Льгота предоставляется при условии, если среднесписочная численность инвалидов среди их работников составляет не </w:t>
            </w:r>
            <w:r w:rsidRPr="007221D8">
              <w:rPr>
                <w:rFonts w:ascii="Arial" w:hAnsi="Arial" w:cs="Arial"/>
                <w:szCs w:val="28"/>
              </w:rPr>
              <w:lastRenderedPageBreak/>
              <w:t>менее 50 процентов, а их доля в фонде оплаты труда - не менее 25 процентов</w:t>
            </w:r>
            <w:r>
              <w:rPr>
                <w:rFonts w:ascii="Arial" w:hAnsi="Arial" w:cs="Arial"/>
                <w:szCs w:val="28"/>
              </w:rPr>
              <w:t xml:space="preserve">. </w:t>
            </w:r>
            <w:r w:rsidRPr="00DC43F9">
              <w:rPr>
                <w:rFonts w:ascii="Arial" w:hAnsi="Arial" w:cs="Arial"/>
                <w:szCs w:val="28"/>
              </w:rPr>
              <w:t xml:space="preserve">Размер льготы </w:t>
            </w:r>
            <w:r>
              <w:rPr>
                <w:rFonts w:ascii="Arial" w:hAnsi="Arial" w:cs="Arial"/>
                <w:szCs w:val="28"/>
              </w:rPr>
              <w:t>100 %.</w:t>
            </w:r>
          </w:p>
        </w:tc>
      </w:tr>
      <w:tr w:rsidR="00BE2A7A" w:rsidRPr="00DF0266" w:rsidTr="007C69AB">
        <w:tc>
          <w:tcPr>
            <w:tcW w:w="409" w:type="dxa"/>
            <w:shd w:val="clear" w:color="auto" w:fill="auto"/>
          </w:tcPr>
          <w:p w:rsidR="00BE2A7A" w:rsidRPr="00DF0266" w:rsidRDefault="00BE2A7A" w:rsidP="00BE2A7A">
            <w:pPr>
              <w:pStyle w:val="a3"/>
              <w:numPr>
                <w:ilvl w:val="0"/>
                <w:numId w:val="29"/>
              </w:numPr>
              <w:autoSpaceDE w:val="0"/>
              <w:autoSpaceDN w:val="0"/>
              <w:adjustRightInd w:val="0"/>
              <w:ind w:left="-57" w:firstLine="0"/>
              <w:rPr>
                <w:rFonts w:ascii="Arial" w:hAnsi="Arial" w:cs="Arial"/>
                <w:sz w:val="24"/>
              </w:rPr>
            </w:pPr>
          </w:p>
        </w:tc>
        <w:tc>
          <w:tcPr>
            <w:tcW w:w="6112" w:type="dxa"/>
            <w:shd w:val="clear" w:color="auto" w:fill="auto"/>
          </w:tcPr>
          <w:p w:rsidR="00BE2A7A" w:rsidRPr="00DF0266" w:rsidRDefault="00BE2A7A" w:rsidP="0017703A">
            <w:pPr>
              <w:pStyle w:val="a3"/>
              <w:autoSpaceDE w:val="0"/>
              <w:autoSpaceDN w:val="0"/>
              <w:adjustRightInd w:val="0"/>
              <w:ind w:firstLine="0"/>
              <w:rPr>
                <w:rFonts w:ascii="Arial" w:hAnsi="Arial" w:cs="Arial"/>
                <w:szCs w:val="28"/>
              </w:rPr>
            </w:pPr>
            <w:r w:rsidRPr="007221D8">
              <w:rPr>
                <w:rFonts w:ascii="Arial" w:hAnsi="Arial" w:cs="Arial"/>
                <w:szCs w:val="28"/>
              </w:rPr>
              <w:t xml:space="preserve">Инвалиды-владельцы легковых автомобилей с мощностью двигателя до 100 </w:t>
            </w:r>
            <w:proofErr w:type="spellStart"/>
            <w:r w:rsidRPr="007221D8">
              <w:rPr>
                <w:rFonts w:ascii="Arial" w:hAnsi="Arial" w:cs="Arial"/>
                <w:szCs w:val="28"/>
              </w:rPr>
              <w:t>л.</w:t>
            </w:r>
            <w:proofErr w:type="gramStart"/>
            <w:r w:rsidRPr="007221D8">
              <w:rPr>
                <w:rFonts w:ascii="Arial" w:hAnsi="Arial" w:cs="Arial"/>
                <w:szCs w:val="28"/>
              </w:rPr>
              <w:t>с</w:t>
            </w:r>
            <w:proofErr w:type="spellEnd"/>
            <w:proofErr w:type="gramEnd"/>
            <w:r w:rsidRPr="007221D8">
              <w:rPr>
                <w:rFonts w:ascii="Arial" w:hAnsi="Arial" w:cs="Arial"/>
                <w:szCs w:val="28"/>
              </w:rPr>
              <w:t xml:space="preserve">. (включительно), </w:t>
            </w:r>
            <w:proofErr w:type="gramStart"/>
            <w:r w:rsidRPr="007221D8">
              <w:rPr>
                <w:rFonts w:ascii="Arial" w:hAnsi="Arial" w:cs="Arial"/>
                <w:szCs w:val="28"/>
              </w:rPr>
              <w:t>по</w:t>
            </w:r>
            <w:proofErr w:type="gramEnd"/>
            <w:r w:rsidRPr="007221D8">
              <w:rPr>
                <w:rFonts w:ascii="Arial" w:hAnsi="Arial" w:cs="Arial"/>
                <w:szCs w:val="28"/>
              </w:rPr>
              <w:t xml:space="preserve"> грузовым автомобилям с мощностью двигателя до 100 </w:t>
            </w:r>
            <w:proofErr w:type="spellStart"/>
            <w:r w:rsidRPr="007221D8">
              <w:rPr>
                <w:rFonts w:ascii="Arial" w:hAnsi="Arial" w:cs="Arial"/>
                <w:szCs w:val="28"/>
              </w:rPr>
              <w:t>л.с</w:t>
            </w:r>
            <w:proofErr w:type="spellEnd"/>
            <w:r w:rsidRPr="007221D8">
              <w:rPr>
                <w:rFonts w:ascii="Arial" w:hAnsi="Arial" w:cs="Arial"/>
                <w:szCs w:val="28"/>
              </w:rPr>
              <w:t>. (включительно), изготовленных на базе легковых автомобилей "ГАЗ", "ВАЗ", "ИЖ", "Москвич", "УАЗ" выпуска до 1994 года включительно</w:t>
            </w:r>
          </w:p>
        </w:tc>
        <w:tc>
          <w:tcPr>
            <w:tcW w:w="4207" w:type="dxa"/>
            <w:shd w:val="clear" w:color="auto" w:fill="auto"/>
          </w:tcPr>
          <w:p w:rsidR="00BE2A7A" w:rsidRPr="00DF0266" w:rsidRDefault="00BE2A7A" w:rsidP="0017703A">
            <w:pPr>
              <w:pStyle w:val="a3"/>
              <w:autoSpaceDE w:val="0"/>
              <w:autoSpaceDN w:val="0"/>
              <w:adjustRightInd w:val="0"/>
              <w:ind w:firstLine="0"/>
              <w:rPr>
                <w:rFonts w:ascii="Arial" w:hAnsi="Arial" w:cs="Arial"/>
                <w:szCs w:val="28"/>
              </w:rPr>
            </w:pPr>
            <w:r w:rsidRPr="007221D8">
              <w:rPr>
                <w:rFonts w:ascii="Arial" w:hAnsi="Arial" w:cs="Arial"/>
                <w:szCs w:val="28"/>
              </w:rPr>
              <w:t>Льгота предоставляется в отношении одного транспортного средства по выбору налогоплательщика на основании письменного заявления и документов, подтверждающих право на льготу</w:t>
            </w:r>
            <w:r>
              <w:rPr>
                <w:rFonts w:ascii="Arial" w:hAnsi="Arial" w:cs="Arial"/>
                <w:szCs w:val="28"/>
              </w:rPr>
              <w:t xml:space="preserve">. </w:t>
            </w:r>
            <w:r w:rsidRPr="00DC43F9">
              <w:rPr>
                <w:rFonts w:ascii="Arial" w:hAnsi="Arial" w:cs="Arial"/>
                <w:szCs w:val="28"/>
              </w:rPr>
              <w:t xml:space="preserve">Размер льготы </w:t>
            </w:r>
            <w:r>
              <w:rPr>
                <w:rFonts w:ascii="Arial" w:hAnsi="Arial" w:cs="Arial"/>
                <w:szCs w:val="28"/>
              </w:rPr>
              <w:t>100 %.</w:t>
            </w:r>
          </w:p>
        </w:tc>
      </w:tr>
      <w:tr w:rsidR="00BE2A7A" w:rsidRPr="00DF0266" w:rsidTr="007C69AB">
        <w:tc>
          <w:tcPr>
            <w:tcW w:w="409" w:type="dxa"/>
            <w:shd w:val="clear" w:color="auto" w:fill="auto"/>
          </w:tcPr>
          <w:p w:rsidR="00BE2A7A" w:rsidRPr="00DF0266" w:rsidRDefault="00BE2A7A" w:rsidP="00BE2A7A">
            <w:pPr>
              <w:pStyle w:val="a3"/>
              <w:numPr>
                <w:ilvl w:val="0"/>
                <w:numId w:val="29"/>
              </w:numPr>
              <w:autoSpaceDE w:val="0"/>
              <w:autoSpaceDN w:val="0"/>
              <w:adjustRightInd w:val="0"/>
              <w:ind w:left="-57" w:firstLine="0"/>
              <w:rPr>
                <w:rFonts w:ascii="Arial" w:hAnsi="Arial" w:cs="Arial"/>
                <w:sz w:val="24"/>
              </w:rPr>
            </w:pPr>
          </w:p>
        </w:tc>
        <w:tc>
          <w:tcPr>
            <w:tcW w:w="6112" w:type="dxa"/>
            <w:shd w:val="clear" w:color="auto" w:fill="DBE5F1"/>
          </w:tcPr>
          <w:p w:rsidR="00BE2A7A" w:rsidRPr="00DF0266" w:rsidRDefault="00BE2A7A" w:rsidP="0017703A">
            <w:pPr>
              <w:pStyle w:val="a3"/>
              <w:autoSpaceDE w:val="0"/>
              <w:autoSpaceDN w:val="0"/>
              <w:adjustRightInd w:val="0"/>
              <w:ind w:firstLine="0"/>
              <w:rPr>
                <w:rFonts w:ascii="Arial" w:hAnsi="Arial" w:cs="Arial"/>
                <w:szCs w:val="28"/>
              </w:rPr>
            </w:pPr>
            <w:r>
              <w:rPr>
                <w:rFonts w:ascii="Arial" w:hAnsi="Arial" w:cs="Arial"/>
                <w:szCs w:val="28"/>
              </w:rPr>
              <w:t>И</w:t>
            </w:r>
            <w:r w:rsidRPr="007221D8">
              <w:rPr>
                <w:rFonts w:ascii="Arial" w:hAnsi="Arial" w:cs="Arial"/>
                <w:szCs w:val="28"/>
              </w:rPr>
              <w:t xml:space="preserve">нвалиды - владельцы легковых автомобилей с мощностью двигателя до 100 л. </w:t>
            </w:r>
            <w:proofErr w:type="gramStart"/>
            <w:r w:rsidRPr="007221D8">
              <w:rPr>
                <w:rFonts w:ascii="Arial" w:hAnsi="Arial" w:cs="Arial"/>
                <w:szCs w:val="28"/>
              </w:rPr>
              <w:t>с</w:t>
            </w:r>
            <w:proofErr w:type="gramEnd"/>
            <w:r w:rsidRPr="007221D8">
              <w:rPr>
                <w:rFonts w:ascii="Arial" w:hAnsi="Arial" w:cs="Arial"/>
                <w:szCs w:val="28"/>
              </w:rPr>
              <w:t>. (включительно)</w:t>
            </w:r>
          </w:p>
        </w:tc>
        <w:tc>
          <w:tcPr>
            <w:tcW w:w="4207" w:type="dxa"/>
            <w:shd w:val="clear" w:color="auto" w:fill="DBE5F1"/>
          </w:tcPr>
          <w:p w:rsidR="00BE2A7A" w:rsidRPr="00DF0266" w:rsidRDefault="00BE2A7A" w:rsidP="0017703A">
            <w:pPr>
              <w:pStyle w:val="a3"/>
              <w:autoSpaceDE w:val="0"/>
              <w:autoSpaceDN w:val="0"/>
              <w:adjustRightInd w:val="0"/>
              <w:ind w:firstLine="0"/>
              <w:rPr>
                <w:rFonts w:ascii="Arial" w:hAnsi="Arial" w:cs="Arial"/>
                <w:szCs w:val="28"/>
              </w:rPr>
            </w:pPr>
            <w:r w:rsidRPr="007221D8">
              <w:rPr>
                <w:rFonts w:ascii="Arial" w:hAnsi="Arial" w:cs="Arial"/>
                <w:szCs w:val="28"/>
              </w:rPr>
              <w:t>Льгота предоставляется в отношении одного транспортного средства по выбору налогоплательщика на основании письменного заявления и документов, подтверждающих право на льготу</w:t>
            </w:r>
            <w:r>
              <w:rPr>
                <w:rFonts w:ascii="Arial" w:hAnsi="Arial" w:cs="Arial"/>
                <w:szCs w:val="28"/>
              </w:rPr>
              <w:t xml:space="preserve">. </w:t>
            </w:r>
            <w:r w:rsidRPr="00DC43F9">
              <w:rPr>
                <w:rFonts w:ascii="Arial" w:hAnsi="Arial" w:cs="Arial"/>
                <w:szCs w:val="28"/>
              </w:rPr>
              <w:t xml:space="preserve">Размер льготы </w:t>
            </w:r>
            <w:r>
              <w:rPr>
                <w:rFonts w:ascii="Arial" w:hAnsi="Arial" w:cs="Arial"/>
                <w:szCs w:val="28"/>
              </w:rPr>
              <w:t>100%.</w:t>
            </w:r>
          </w:p>
        </w:tc>
      </w:tr>
      <w:tr w:rsidR="00BE2A7A" w:rsidRPr="00DF0266" w:rsidTr="007C69AB">
        <w:trPr>
          <w:trHeight w:val="4014"/>
        </w:trPr>
        <w:tc>
          <w:tcPr>
            <w:tcW w:w="409" w:type="dxa"/>
            <w:shd w:val="clear" w:color="auto" w:fill="auto"/>
          </w:tcPr>
          <w:p w:rsidR="00BE2A7A" w:rsidRPr="00DF0266" w:rsidRDefault="00BE2A7A" w:rsidP="00BE2A7A">
            <w:pPr>
              <w:pStyle w:val="a3"/>
              <w:numPr>
                <w:ilvl w:val="0"/>
                <w:numId w:val="29"/>
              </w:numPr>
              <w:autoSpaceDE w:val="0"/>
              <w:autoSpaceDN w:val="0"/>
              <w:adjustRightInd w:val="0"/>
              <w:ind w:left="-57" w:firstLine="0"/>
              <w:rPr>
                <w:rFonts w:ascii="Arial" w:hAnsi="Arial" w:cs="Arial"/>
                <w:sz w:val="24"/>
              </w:rPr>
            </w:pPr>
          </w:p>
        </w:tc>
        <w:tc>
          <w:tcPr>
            <w:tcW w:w="6112" w:type="dxa"/>
            <w:shd w:val="clear" w:color="auto" w:fill="auto"/>
          </w:tcPr>
          <w:p w:rsidR="00BE2A7A" w:rsidRPr="00DF0266" w:rsidRDefault="00BE2A7A" w:rsidP="0017703A">
            <w:pPr>
              <w:pStyle w:val="a3"/>
              <w:autoSpaceDE w:val="0"/>
              <w:autoSpaceDN w:val="0"/>
              <w:adjustRightInd w:val="0"/>
              <w:ind w:firstLine="0"/>
              <w:rPr>
                <w:rFonts w:ascii="Arial" w:hAnsi="Arial" w:cs="Arial"/>
                <w:szCs w:val="28"/>
              </w:rPr>
            </w:pPr>
            <w:r w:rsidRPr="007221D8">
              <w:rPr>
                <w:rFonts w:ascii="Arial" w:hAnsi="Arial" w:cs="Arial"/>
                <w:szCs w:val="28"/>
              </w:rPr>
              <w:t xml:space="preserve">Инвалиды Великой Отечественной войны и участники Великой Отечественной войны - владельцы моторных лодок с мощностью двигателя до 30 </w:t>
            </w:r>
            <w:proofErr w:type="spellStart"/>
            <w:r w:rsidRPr="007221D8">
              <w:rPr>
                <w:rFonts w:ascii="Arial" w:hAnsi="Arial" w:cs="Arial"/>
                <w:szCs w:val="28"/>
              </w:rPr>
              <w:t>л.</w:t>
            </w:r>
            <w:proofErr w:type="gramStart"/>
            <w:r w:rsidRPr="007221D8">
              <w:rPr>
                <w:rFonts w:ascii="Arial" w:hAnsi="Arial" w:cs="Arial"/>
                <w:szCs w:val="28"/>
              </w:rPr>
              <w:t>с</w:t>
            </w:r>
            <w:proofErr w:type="spellEnd"/>
            <w:proofErr w:type="gramEnd"/>
            <w:r w:rsidRPr="007221D8">
              <w:rPr>
                <w:rFonts w:ascii="Arial" w:hAnsi="Arial" w:cs="Arial"/>
                <w:szCs w:val="28"/>
              </w:rPr>
              <w:t>. (включительно)</w:t>
            </w:r>
          </w:p>
        </w:tc>
        <w:tc>
          <w:tcPr>
            <w:tcW w:w="4207" w:type="dxa"/>
            <w:shd w:val="clear" w:color="auto" w:fill="auto"/>
          </w:tcPr>
          <w:p w:rsidR="00BE2A7A" w:rsidRPr="00DF0266" w:rsidRDefault="00BE2A7A" w:rsidP="007C69AB">
            <w:pPr>
              <w:pStyle w:val="a3"/>
              <w:autoSpaceDE w:val="0"/>
              <w:autoSpaceDN w:val="0"/>
              <w:adjustRightInd w:val="0"/>
              <w:ind w:firstLine="0"/>
              <w:rPr>
                <w:rFonts w:ascii="Arial" w:hAnsi="Arial" w:cs="Arial"/>
                <w:szCs w:val="28"/>
              </w:rPr>
            </w:pPr>
            <w:r w:rsidRPr="007221D8">
              <w:rPr>
                <w:rFonts w:ascii="Arial" w:hAnsi="Arial" w:cs="Arial"/>
                <w:szCs w:val="28"/>
              </w:rPr>
              <w:t xml:space="preserve">Льгота предоставляется в отношении моторных лодок с мощностью двигателя до 30 </w:t>
            </w:r>
            <w:proofErr w:type="spellStart"/>
            <w:r w:rsidRPr="007221D8">
              <w:rPr>
                <w:rFonts w:ascii="Arial" w:hAnsi="Arial" w:cs="Arial"/>
                <w:szCs w:val="28"/>
              </w:rPr>
              <w:t>л.</w:t>
            </w:r>
            <w:proofErr w:type="gramStart"/>
            <w:r w:rsidRPr="007221D8">
              <w:rPr>
                <w:rFonts w:ascii="Arial" w:hAnsi="Arial" w:cs="Arial"/>
                <w:szCs w:val="28"/>
              </w:rPr>
              <w:t>с</w:t>
            </w:r>
            <w:proofErr w:type="spellEnd"/>
            <w:proofErr w:type="gramEnd"/>
            <w:r w:rsidRPr="007221D8">
              <w:rPr>
                <w:rFonts w:ascii="Arial" w:hAnsi="Arial" w:cs="Arial"/>
                <w:szCs w:val="28"/>
              </w:rPr>
              <w:t xml:space="preserve">. (включительно), </w:t>
            </w:r>
            <w:proofErr w:type="gramStart"/>
            <w:r w:rsidRPr="007221D8">
              <w:rPr>
                <w:rFonts w:ascii="Arial" w:hAnsi="Arial" w:cs="Arial"/>
                <w:szCs w:val="28"/>
              </w:rPr>
              <w:t>льгота</w:t>
            </w:r>
            <w:proofErr w:type="gramEnd"/>
            <w:r w:rsidRPr="007221D8">
              <w:rPr>
                <w:rFonts w:ascii="Arial" w:hAnsi="Arial" w:cs="Arial"/>
                <w:szCs w:val="28"/>
              </w:rPr>
              <w:t xml:space="preserve"> предоставляется в отношении одного транспортного средства по выбору налогоплательщика на основании письменного заявления и документов, подтверждающих право на льготу</w:t>
            </w:r>
            <w:r>
              <w:rPr>
                <w:rFonts w:ascii="Arial" w:hAnsi="Arial" w:cs="Arial"/>
                <w:szCs w:val="28"/>
              </w:rPr>
              <w:t xml:space="preserve">. </w:t>
            </w:r>
            <w:r w:rsidRPr="00DC43F9">
              <w:rPr>
                <w:rFonts w:ascii="Arial" w:hAnsi="Arial" w:cs="Arial"/>
                <w:szCs w:val="28"/>
              </w:rPr>
              <w:t xml:space="preserve">Размер льготы </w:t>
            </w:r>
            <w:r>
              <w:rPr>
                <w:rFonts w:ascii="Arial" w:hAnsi="Arial" w:cs="Arial"/>
                <w:szCs w:val="28"/>
              </w:rPr>
              <w:t>100%.</w:t>
            </w:r>
          </w:p>
        </w:tc>
      </w:tr>
      <w:tr w:rsidR="00BE2A7A" w:rsidRPr="00DF0266" w:rsidTr="007C69AB">
        <w:tc>
          <w:tcPr>
            <w:tcW w:w="409" w:type="dxa"/>
            <w:shd w:val="clear" w:color="auto" w:fill="auto"/>
          </w:tcPr>
          <w:p w:rsidR="00BE2A7A" w:rsidRPr="00DF0266" w:rsidRDefault="00BE2A7A" w:rsidP="00BE2A7A">
            <w:pPr>
              <w:pStyle w:val="a3"/>
              <w:numPr>
                <w:ilvl w:val="0"/>
                <w:numId w:val="29"/>
              </w:numPr>
              <w:autoSpaceDE w:val="0"/>
              <w:autoSpaceDN w:val="0"/>
              <w:adjustRightInd w:val="0"/>
              <w:ind w:left="-57" w:firstLine="0"/>
              <w:rPr>
                <w:rFonts w:ascii="Arial" w:hAnsi="Arial" w:cs="Arial"/>
                <w:sz w:val="24"/>
              </w:rPr>
            </w:pPr>
          </w:p>
        </w:tc>
        <w:tc>
          <w:tcPr>
            <w:tcW w:w="6112" w:type="dxa"/>
            <w:shd w:val="clear" w:color="auto" w:fill="DBE5F1"/>
          </w:tcPr>
          <w:p w:rsidR="00BE2A7A" w:rsidRPr="00DF0266" w:rsidRDefault="00BE2A7A" w:rsidP="0017703A">
            <w:pPr>
              <w:pStyle w:val="a3"/>
              <w:autoSpaceDE w:val="0"/>
              <w:autoSpaceDN w:val="0"/>
              <w:adjustRightInd w:val="0"/>
              <w:ind w:firstLine="0"/>
              <w:rPr>
                <w:rFonts w:ascii="Arial" w:hAnsi="Arial" w:cs="Arial"/>
                <w:szCs w:val="28"/>
              </w:rPr>
            </w:pPr>
            <w:r w:rsidRPr="007221D8">
              <w:rPr>
                <w:rFonts w:ascii="Arial" w:hAnsi="Arial" w:cs="Arial"/>
                <w:szCs w:val="28"/>
              </w:rPr>
              <w:t>Религиозные организации</w:t>
            </w:r>
          </w:p>
        </w:tc>
        <w:tc>
          <w:tcPr>
            <w:tcW w:w="4207" w:type="dxa"/>
            <w:shd w:val="clear" w:color="auto" w:fill="DBE5F1"/>
          </w:tcPr>
          <w:p w:rsidR="00BE2A7A" w:rsidRPr="00DF0266" w:rsidRDefault="00BE2A7A" w:rsidP="0017703A">
            <w:pPr>
              <w:pStyle w:val="a3"/>
              <w:autoSpaceDE w:val="0"/>
              <w:autoSpaceDN w:val="0"/>
              <w:adjustRightInd w:val="0"/>
              <w:ind w:firstLine="0"/>
              <w:rPr>
                <w:rFonts w:ascii="Arial" w:hAnsi="Arial" w:cs="Arial"/>
                <w:szCs w:val="28"/>
              </w:rPr>
            </w:pPr>
            <w:r w:rsidRPr="007221D8">
              <w:rPr>
                <w:rFonts w:ascii="Arial" w:hAnsi="Arial" w:cs="Arial"/>
                <w:szCs w:val="28"/>
              </w:rPr>
              <w:t>Льгота предоставляется по всем транспортным средствам</w:t>
            </w:r>
            <w:r>
              <w:rPr>
                <w:rFonts w:ascii="Arial" w:hAnsi="Arial" w:cs="Arial"/>
                <w:szCs w:val="28"/>
              </w:rPr>
              <w:t xml:space="preserve">. </w:t>
            </w:r>
            <w:r w:rsidRPr="00DC43F9">
              <w:rPr>
                <w:rFonts w:ascii="Arial" w:hAnsi="Arial" w:cs="Arial"/>
                <w:szCs w:val="28"/>
              </w:rPr>
              <w:t xml:space="preserve">Размер льготы </w:t>
            </w:r>
            <w:r>
              <w:rPr>
                <w:rFonts w:ascii="Arial" w:hAnsi="Arial" w:cs="Arial"/>
                <w:szCs w:val="28"/>
              </w:rPr>
              <w:t>100%.</w:t>
            </w:r>
          </w:p>
        </w:tc>
      </w:tr>
      <w:tr w:rsidR="00BE2A7A" w:rsidRPr="00DF0266" w:rsidTr="007C69AB">
        <w:tc>
          <w:tcPr>
            <w:tcW w:w="409" w:type="dxa"/>
            <w:shd w:val="clear" w:color="auto" w:fill="auto"/>
          </w:tcPr>
          <w:p w:rsidR="00BE2A7A" w:rsidRPr="00DF0266" w:rsidRDefault="00BE2A7A" w:rsidP="00BE2A7A">
            <w:pPr>
              <w:pStyle w:val="a3"/>
              <w:numPr>
                <w:ilvl w:val="0"/>
                <w:numId w:val="29"/>
              </w:numPr>
              <w:autoSpaceDE w:val="0"/>
              <w:autoSpaceDN w:val="0"/>
              <w:adjustRightInd w:val="0"/>
              <w:ind w:left="-57" w:firstLine="0"/>
              <w:rPr>
                <w:rFonts w:ascii="Arial" w:hAnsi="Arial" w:cs="Arial"/>
                <w:sz w:val="24"/>
              </w:rPr>
            </w:pPr>
          </w:p>
        </w:tc>
        <w:tc>
          <w:tcPr>
            <w:tcW w:w="6112" w:type="dxa"/>
            <w:shd w:val="clear" w:color="auto" w:fill="auto"/>
          </w:tcPr>
          <w:p w:rsidR="00BE2A7A" w:rsidRPr="00DF0266" w:rsidRDefault="00BE2A7A" w:rsidP="0017703A">
            <w:pPr>
              <w:pStyle w:val="a3"/>
              <w:autoSpaceDE w:val="0"/>
              <w:autoSpaceDN w:val="0"/>
              <w:adjustRightInd w:val="0"/>
              <w:ind w:firstLine="0"/>
              <w:rPr>
                <w:rFonts w:ascii="Arial" w:hAnsi="Arial" w:cs="Arial"/>
                <w:szCs w:val="28"/>
              </w:rPr>
            </w:pPr>
            <w:proofErr w:type="gramStart"/>
            <w:r w:rsidRPr="007221D8">
              <w:rPr>
                <w:rFonts w:ascii="Arial" w:hAnsi="Arial" w:cs="Arial"/>
                <w:szCs w:val="28"/>
              </w:rPr>
              <w:t xml:space="preserve">Граждане - владельцы легковых автомобилей, подвергшиеся воздействию радиации вследствие аварий и ядерных испытаний, подпадающие под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Федерального закона от 26 ноября 1998 года N 175-ФЗ "О </w:t>
            </w:r>
            <w:r w:rsidRPr="007221D8">
              <w:rPr>
                <w:rFonts w:ascii="Arial" w:hAnsi="Arial" w:cs="Arial"/>
                <w:szCs w:val="28"/>
              </w:rPr>
              <w:lastRenderedPageBreak/>
              <w:t>социальной защите граждан Российской Федерации, подвергшихся воздействию радиации вследствие аварии в 1957 году</w:t>
            </w:r>
            <w:proofErr w:type="gramEnd"/>
            <w:r w:rsidRPr="007221D8">
              <w:rPr>
                <w:rFonts w:ascii="Arial" w:hAnsi="Arial" w:cs="Arial"/>
                <w:szCs w:val="28"/>
              </w:rPr>
              <w:t xml:space="preserve"> </w:t>
            </w:r>
            <w:proofErr w:type="gramStart"/>
            <w:r w:rsidRPr="007221D8">
              <w:rPr>
                <w:rFonts w:ascii="Arial" w:hAnsi="Arial" w:cs="Arial"/>
                <w:szCs w:val="28"/>
              </w:rPr>
              <w:t xml:space="preserve">на производственном объединении "Маяк" и сбросов радиоактивных отходов в реку </w:t>
            </w:r>
            <w:proofErr w:type="spellStart"/>
            <w:r w:rsidRPr="007221D8">
              <w:rPr>
                <w:rFonts w:ascii="Arial" w:hAnsi="Arial" w:cs="Arial"/>
                <w:szCs w:val="28"/>
              </w:rPr>
              <w:t>Теча</w:t>
            </w:r>
            <w:proofErr w:type="spellEnd"/>
            <w:r w:rsidRPr="007221D8">
              <w:rPr>
                <w:rFonts w:ascii="Arial" w:hAnsi="Arial" w:cs="Arial"/>
                <w:szCs w:val="28"/>
              </w:rPr>
              <w:t>",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Постановления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w:t>
            </w:r>
            <w:proofErr w:type="gramEnd"/>
            <w:r w:rsidRPr="007221D8">
              <w:rPr>
                <w:rFonts w:ascii="Arial" w:hAnsi="Arial" w:cs="Arial"/>
                <w:szCs w:val="28"/>
              </w:rPr>
              <w:t xml:space="preserve"> Чернобыльской АЭС" на граждан из подразделений особого риска";</w:t>
            </w:r>
          </w:p>
        </w:tc>
        <w:tc>
          <w:tcPr>
            <w:tcW w:w="4207" w:type="dxa"/>
            <w:shd w:val="clear" w:color="auto" w:fill="auto"/>
          </w:tcPr>
          <w:p w:rsidR="00BE2A7A" w:rsidRPr="00DF0266" w:rsidRDefault="00BE2A7A" w:rsidP="0017703A">
            <w:pPr>
              <w:pStyle w:val="a3"/>
              <w:autoSpaceDE w:val="0"/>
              <w:autoSpaceDN w:val="0"/>
              <w:adjustRightInd w:val="0"/>
              <w:ind w:firstLine="0"/>
              <w:rPr>
                <w:rFonts w:ascii="Arial" w:hAnsi="Arial" w:cs="Arial"/>
                <w:szCs w:val="28"/>
              </w:rPr>
            </w:pPr>
            <w:r w:rsidRPr="007221D8">
              <w:rPr>
                <w:rFonts w:ascii="Arial" w:hAnsi="Arial" w:cs="Arial"/>
                <w:szCs w:val="28"/>
              </w:rPr>
              <w:lastRenderedPageBreak/>
              <w:t>Льгота предоставляется в отношении одного транспортного средства по выбору налогоплательщика на основании письменного заявления и документов, подтверждающих право на льготу</w:t>
            </w:r>
            <w:r>
              <w:rPr>
                <w:rFonts w:ascii="Arial" w:hAnsi="Arial" w:cs="Arial"/>
                <w:szCs w:val="28"/>
              </w:rPr>
              <w:t xml:space="preserve">. </w:t>
            </w:r>
            <w:r w:rsidRPr="00DC43F9">
              <w:rPr>
                <w:rFonts w:ascii="Arial" w:hAnsi="Arial" w:cs="Arial"/>
                <w:szCs w:val="28"/>
              </w:rPr>
              <w:t xml:space="preserve">Размер льготы </w:t>
            </w:r>
            <w:r>
              <w:rPr>
                <w:rFonts w:ascii="Arial" w:hAnsi="Arial" w:cs="Arial"/>
                <w:szCs w:val="28"/>
              </w:rPr>
              <w:t>100%.</w:t>
            </w:r>
          </w:p>
        </w:tc>
      </w:tr>
      <w:tr w:rsidR="00BE2A7A" w:rsidRPr="007221D8" w:rsidTr="007C69AB">
        <w:tc>
          <w:tcPr>
            <w:tcW w:w="409" w:type="dxa"/>
            <w:shd w:val="clear" w:color="auto" w:fill="auto"/>
          </w:tcPr>
          <w:p w:rsidR="00BE2A7A" w:rsidRPr="00DF0266" w:rsidRDefault="00BE2A7A" w:rsidP="00BE2A7A">
            <w:pPr>
              <w:pStyle w:val="a3"/>
              <w:numPr>
                <w:ilvl w:val="0"/>
                <w:numId w:val="29"/>
              </w:numPr>
              <w:autoSpaceDE w:val="0"/>
              <w:autoSpaceDN w:val="0"/>
              <w:adjustRightInd w:val="0"/>
              <w:ind w:left="-57" w:firstLine="0"/>
              <w:rPr>
                <w:rFonts w:ascii="Arial" w:hAnsi="Arial" w:cs="Arial"/>
                <w:sz w:val="24"/>
              </w:rPr>
            </w:pPr>
          </w:p>
        </w:tc>
        <w:tc>
          <w:tcPr>
            <w:tcW w:w="6112" w:type="dxa"/>
            <w:shd w:val="clear" w:color="auto" w:fill="DBE5F1"/>
          </w:tcPr>
          <w:p w:rsidR="00BE2A7A" w:rsidRPr="007221D8" w:rsidRDefault="00BE2A7A" w:rsidP="0017703A">
            <w:pPr>
              <w:pStyle w:val="a3"/>
              <w:autoSpaceDE w:val="0"/>
              <w:autoSpaceDN w:val="0"/>
              <w:adjustRightInd w:val="0"/>
              <w:ind w:firstLine="0"/>
              <w:rPr>
                <w:rFonts w:ascii="Arial" w:hAnsi="Arial" w:cs="Arial"/>
                <w:szCs w:val="28"/>
              </w:rPr>
            </w:pPr>
            <w:r w:rsidRPr="007221D8">
              <w:rPr>
                <w:rFonts w:ascii="Arial" w:hAnsi="Arial" w:cs="Arial"/>
                <w:szCs w:val="28"/>
              </w:rPr>
              <w:t xml:space="preserve">Пенсионеры, получающие страховую пенсию по старости в соответствии с федеральным законодательством, - владельцы легковых автомобилей с мощностью двигателя до 100 </w:t>
            </w:r>
            <w:proofErr w:type="spellStart"/>
            <w:r w:rsidRPr="007221D8">
              <w:rPr>
                <w:rFonts w:ascii="Arial" w:hAnsi="Arial" w:cs="Arial"/>
                <w:szCs w:val="28"/>
              </w:rPr>
              <w:t>л.</w:t>
            </w:r>
            <w:proofErr w:type="gramStart"/>
            <w:r w:rsidRPr="007221D8">
              <w:rPr>
                <w:rFonts w:ascii="Arial" w:hAnsi="Arial" w:cs="Arial"/>
                <w:szCs w:val="28"/>
              </w:rPr>
              <w:t>с</w:t>
            </w:r>
            <w:proofErr w:type="spellEnd"/>
            <w:proofErr w:type="gramEnd"/>
            <w:r w:rsidRPr="007221D8">
              <w:rPr>
                <w:rFonts w:ascii="Arial" w:hAnsi="Arial" w:cs="Arial"/>
                <w:szCs w:val="28"/>
              </w:rPr>
              <w:t>. (включительно);</w:t>
            </w:r>
          </w:p>
        </w:tc>
        <w:tc>
          <w:tcPr>
            <w:tcW w:w="4207" w:type="dxa"/>
            <w:shd w:val="clear" w:color="auto" w:fill="DBE5F1"/>
          </w:tcPr>
          <w:p w:rsidR="00BE2A7A" w:rsidRDefault="00BE2A7A" w:rsidP="0017703A">
            <w:pPr>
              <w:pStyle w:val="a3"/>
              <w:autoSpaceDE w:val="0"/>
              <w:autoSpaceDN w:val="0"/>
              <w:adjustRightInd w:val="0"/>
              <w:ind w:firstLine="0"/>
              <w:rPr>
                <w:rFonts w:ascii="Arial" w:hAnsi="Arial" w:cs="Arial"/>
                <w:szCs w:val="28"/>
              </w:rPr>
            </w:pPr>
            <w:r w:rsidRPr="007221D8">
              <w:rPr>
                <w:rFonts w:ascii="Arial" w:hAnsi="Arial" w:cs="Arial"/>
                <w:szCs w:val="28"/>
              </w:rPr>
              <w:t>Льгота предоставляется в отношении одного транспортного средства по выбору налогоплательщика на основании письменного заявления и документов, подтверждающих право на льготу</w:t>
            </w:r>
            <w:r>
              <w:rPr>
                <w:rFonts w:ascii="Arial" w:hAnsi="Arial" w:cs="Arial"/>
                <w:szCs w:val="28"/>
              </w:rPr>
              <w:t xml:space="preserve">. </w:t>
            </w:r>
            <w:r w:rsidRPr="00DC43F9">
              <w:rPr>
                <w:rFonts w:ascii="Arial" w:hAnsi="Arial" w:cs="Arial"/>
                <w:szCs w:val="28"/>
              </w:rPr>
              <w:t xml:space="preserve">Размер льготы </w:t>
            </w:r>
            <w:r>
              <w:rPr>
                <w:rFonts w:ascii="Arial" w:hAnsi="Arial" w:cs="Arial"/>
                <w:szCs w:val="28"/>
              </w:rPr>
              <w:t>50%.</w:t>
            </w:r>
          </w:p>
          <w:p w:rsidR="00BE2A7A" w:rsidRPr="007221D8" w:rsidRDefault="00BE2A7A" w:rsidP="0017703A">
            <w:pPr>
              <w:pStyle w:val="a3"/>
              <w:autoSpaceDE w:val="0"/>
              <w:autoSpaceDN w:val="0"/>
              <w:adjustRightInd w:val="0"/>
              <w:ind w:firstLine="0"/>
              <w:rPr>
                <w:rFonts w:ascii="Arial" w:hAnsi="Arial" w:cs="Arial"/>
                <w:szCs w:val="28"/>
              </w:rPr>
            </w:pPr>
          </w:p>
        </w:tc>
      </w:tr>
      <w:tr w:rsidR="00BE2A7A" w:rsidRPr="007221D8" w:rsidTr="007C69AB">
        <w:tc>
          <w:tcPr>
            <w:tcW w:w="409" w:type="dxa"/>
            <w:shd w:val="clear" w:color="auto" w:fill="auto"/>
          </w:tcPr>
          <w:p w:rsidR="00BE2A7A" w:rsidRPr="00DF0266" w:rsidRDefault="00BE2A7A" w:rsidP="00BE2A7A">
            <w:pPr>
              <w:pStyle w:val="a3"/>
              <w:numPr>
                <w:ilvl w:val="0"/>
                <w:numId w:val="29"/>
              </w:numPr>
              <w:autoSpaceDE w:val="0"/>
              <w:autoSpaceDN w:val="0"/>
              <w:adjustRightInd w:val="0"/>
              <w:ind w:left="-57" w:firstLine="0"/>
              <w:rPr>
                <w:rFonts w:ascii="Arial" w:hAnsi="Arial" w:cs="Arial"/>
                <w:sz w:val="24"/>
              </w:rPr>
            </w:pPr>
          </w:p>
        </w:tc>
        <w:tc>
          <w:tcPr>
            <w:tcW w:w="6112" w:type="dxa"/>
            <w:shd w:val="clear" w:color="auto" w:fill="auto"/>
          </w:tcPr>
          <w:p w:rsidR="00BE2A7A" w:rsidRPr="007221D8" w:rsidRDefault="00BE2A7A" w:rsidP="0017703A">
            <w:pPr>
              <w:pStyle w:val="a3"/>
              <w:autoSpaceDE w:val="0"/>
              <w:autoSpaceDN w:val="0"/>
              <w:adjustRightInd w:val="0"/>
              <w:ind w:firstLine="0"/>
              <w:rPr>
                <w:rFonts w:ascii="Arial" w:hAnsi="Arial" w:cs="Arial"/>
                <w:szCs w:val="28"/>
              </w:rPr>
            </w:pPr>
            <w:r w:rsidRPr="007221D8">
              <w:rPr>
                <w:rFonts w:ascii="Arial" w:hAnsi="Arial" w:cs="Arial"/>
                <w:szCs w:val="28"/>
              </w:rPr>
              <w:t xml:space="preserve">Пенсионеры, получающие страховую пенсию по старости в соответствии с федеральным законодательством, - владельцы легковых автомобилей с мощностью двигателя свыше 100 л. </w:t>
            </w:r>
            <w:proofErr w:type="gramStart"/>
            <w:r w:rsidRPr="007221D8">
              <w:rPr>
                <w:rFonts w:ascii="Arial" w:hAnsi="Arial" w:cs="Arial"/>
                <w:szCs w:val="28"/>
              </w:rPr>
              <w:t>с</w:t>
            </w:r>
            <w:proofErr w:type="gramEnd"/>
            <w:r w:rsidRPr="007221D8">
              <w:rPr>
                <w:rFonts w:ascii="Arial" w:hAnsi="Arial" w:cs="Arial"/>
                <w:szCs w:val="28"/>
              </w:rPr>
              <w:t>. до 120 л. с. (включительно)</w:t>
            </w:r>
          </w:p>
        </w:tc>
        <w:tc>
          <w:tcPr>
            <w:tcW w:w="4207" w:type="dxa"/>
            <w:shd w:val="clear" w:color="auto" w:fill="auto"/>
          </w:tcPr>
          <w:p w:rsidR="00BE2A7A" w:rsidRPr="007221D8" w:rsidRDefault="00BE2A7A" w:rsidP="0017703A">
            <w:pPr>
              <w:pStyle w:val="a3"/>
              <w:autoSpaceDE w:val="0"/>
              <w:autoSpaceDN w:val="0"/>
              <w:adjustRightInd w:val="0"/>
              <w:ind w:firstLine="0"/>
              <w:rPr>
                <w:rFonts w:ascii="Arial" w:hAnsi="Arial" w:cs="Arial"/>
                <w:szCs w:val="28"/>
              </w:rPr>
            </w:pPr>
            <w:r w:rsidRPr="007221D8">
              <w:rPr>
                <w:rFonts w:ascii="Arial" w:hAnsi="Arial" w:cs="Arial"/>
                <w:szCs w:val="28"/>
              </w:rPr>
              <w:t>Льгота предоставляется в отношении одного транспортного средства по выбору налогоплательщика на основании письменного заявления и документов, подтверждающих право на льготу</w:t>
            </w:r>
            <w:r>
              <w:rPr>
                <w:rFonts w:ascii="Arial" w:hAnsi="Arial" w:cs="Arial"/>
                <w:szCs w:val="28"/>
              </w:rPr>
              <w:t xml:space="preserve">. </w:t>
            </w:r>
            <w:r w:rsidRPr="00DC43F9">
              <w:rPr>
                <w:rFonts w:ascii="Arial" w:hAnsi="Arial" w:cs="Arial"/>
                <w:szCs w:val="28"/>
              </w:rPr>
              <w:t xml:space="preserve">Размер льготы </w:t>
            </w:r>
            <w:r>
              <w:rPr>
                <w:rFonts w:ascii="Arial" w:hAnsi="Arial" w:cs="Arial"/>
                <w:szCs w:val="28"/>
              </w:rPr>
              <w:t>20%.</w:t>
            </w:r>
          </w:p>
        </w:tc>
      </w:tr>
      <w:tr w:rsidR="00BE2A7A" w:rsidRPr="007221D8" w:rsidTr="007C69AB">
        <w:tc>
          <w:tcPr>
            <w:tcW w:w="409" w:type="dxa"/>
            <w:shd w:val="clear" w:color="auto" w:fill="auto"/>
          </w:tcPr>
          <w:p w:rsidR="00BE2A7A" w:rsidRPr="00DF0266" w:rsidRDefault="00BE2A7A" w:rsidP="00BE2A7A">
            <w:pPr>
              <w:pStyle w:val="a3"/>
              <w:numPr>
                <w:ilvl w:val="0"/>
                <w:numId w:val="29"/>
              </w:numPr>
              <w:autoSpaceDE w:val="0"/>
              <w:autoSpaceDN w:val="0"/>
              <w:adjustRightInd w:val="0"/>
              <w:ind w:left="-57" w:firstLine="0"/>
              <w:rPr>
                <w:rFonts w:ascii="Arial" w:hAnsi="Arial" w:cs="Arial"/>
                <w:sz w:val="24"/>
              </w:rPr>
            </w:pPr>
          </w:p>
        </w:tc>
        <w:tc>
          <w:tcPr>
            <w:tcW w:w="6112" w:type="dxa"/>
            <w:shd w:val="clear" w:color="auto" w:fill="DBE5F1"/>
          </w:tcPr>
          <w:p w:rsidR="00BE2A7A" w:rsidRPr="007221D8" w:rsidRDefault="00BE2A7A" w:rsidP="0017703A">
            <w:pPr>
              <w:pStyle w:val="a3"/>
              <w:autoSpaceDE w:val="0"/>
              <w:autoSpaceDN w:val="0"/>
              <w:adjustRightInd w:val="0"/>
              <w:ind w:firstLine="0"/>
              <w:rPr>
                <w:rFonts w:ascii="Arial" w:hAnsi="Arial" w:cs="Arial"/>
                <w:szCs w:val="28"/>
              </w:rPr>
            </w:pPr>
            <w:proofErr w:type="gramStart"/>
            <w:r w:rsidRPr="007221D8">
              <w:rPr>
                <w:rFonts w:ascii="Arial" w:hAnsi="Arial" w:cs="Arial"/>
                <w:szCs w:val="28"/>
              </w:rPr>
              <w:t xml:space="preserve">Организации, реализующие инвестиционные проекты, одобренные Правительством Новгородской области в соответствии с областным законом от 28.03.2016 N 945-ОЗ "Об инвестиционной деятельности в Новгородской области и защите прав инвесторов", при соблюдении требований, установленных частью 3 статьи 6 указанного областного закона, и определении иных особенностей предоставления налоговых льгот для </w:t>
            </w:r>
            <w:r w:rsidRPr="007221D8">
              <w:rPr>
                <w:rFonts w:ascii="Arial" w:hAnsi="Arial" w:cs="Arial"/>
                <w:szCs w:val="28"/>
              </w:rPr>
              <w:lastRenderedPageBreak/>
              <w:t>организаций, осуществляющих инвестиционные проекты, одобренные Правительством Новгородской области;</w:t>
            </w:r>
            <w:proofErr w:type="gramEnd"/>
          </w:p>
        </w:tc>
        <w:tc>
          <w:tcPr>
            <w:tcW w:w="4207" w:type="dxa"/>
            <w:shd w:val="clear" w:color="auto" w:fill="DBE5F1"/>
          </w:tcPr>
          <w:p w:rsidR="00BE2A7A" w:rsidRPr="007221D8" w:rsidRDefault="00BE2A7A" w:rsidP="0017703A">
            <w:pPr>
              <w:pStyle w:val="a3"/>
              <w:autoSpaceDE w:val="0"/>
              <w:autoSpaceDN w:val="0"/>
              <w:adjustRightInd w:val="0"/>
              <w:ind w:firstLine="0"/>
              <w:rPr>
                <w:rFonts w:ascii="Arial" w:hAnsi="Arial" w:cs="Arial"/>
                <w:szCs w:val="28"/>
              </w:rPr>
            </w:pPr>
            <w:r w:rsidRPr="007221D8">
              <w:rPr>
                <w:rFonts w:ascii="Arial" w:hAnsi="Arial" w:cs="Arial"/>
                <w:szCs w:val="28"/>
              </w:rPr>
              <w:lastRenderedPageBreak/>
              <w:t xml:space="preserve">Льгота предоставляется при соблюдении требований, установленных частью 3 статьи 6 указанного областного закона и определении иных особенностей предоставления налоговых льгот для организаций, осуществляющих инвестиционные проекты, </w:t>
            </w:r>
            <w:r w:rsidRPr="007221D8">
              <w:rPr>
                <w:rFonts w:ascii="Arial" w:hAnsi="Arial" w:cs="Arial"/>
                <w:szCs w:val="28"/>
              </w:rPr>
              <w:lastRenderedPageBreak/>
              <w:t>одобренные Правительством Новгородской области</w:t>
            </w:r>
            <w:r>
              <w:rPr>
                <w:rFonts w:ascii="Arial" w:hAnsi="Arial" w:cs="Arial"/>
                <w:szCs w:val="28"/>
              </w:rPr>
              <w:t xml:space="preserve">. </w:t>
            </w:r>
            <w:r w:rsidRPr="00DC43F9">
              <w:rPr>
                <w:rFonts w:ascii="Arial" w:hAnsi="Arial" w:cs="Arial"/>
                <w:szCs w:val="28"/>
              </w:rPr>
              <w:t xml:space="preserve">Размер льготы </w:t>
            </w:r>
            <w:r>
              <w:rPr>
                <w:rFonts w:ascii="Arial" w:hAnsi="Arial" w:cs="Arial"/>
                <w:szCs w:val="28"/>
              </w:rPr>
              <w:t>50%.</w:t>
            </w:r>
          </w:p>
        </w:tc>
      </w:tr>
      <w:tr w:rsidR="00BE2A7A" w:rsidRPr="007221D8" w:rsidTr="007C69AB">
        <w:tc>
          <w:tcPr>
            <w:tcW w:w="409" w:type="dxa"/>
            <w:shd w:val="clear" w:color="auto" w:fill="auto"/>
          </w:tcPr>
          <w:p w:rsidR="00BE2A7A" w:rsidRPr="00DF0266" w:rsidRDefault="00BE2A7A" w:rsidP="00BE2A7A">
            <w:pPr>
              <w:pStyle w:val="a3"/>
              <w:numPr>
                <w:ilvl w:val="0"/>
                <w:numId w:val="29"/>
              </w:numPr>
              <w:autoSpaceDE w:val="0"/>
              <w:autoSpaceDN w:val="0"/>
              <w:adjustRightInd w:val="0"/>
              <w:ind w:left="-57" w:firstLine="0"/>
              <w:rPr>
                <w:rFonts w:ascii="Arial" w:hAnsi="Arial" w:cs="Arial"/>
                <w:sz w:val="24"/>
              </w:rPr>
            </w:pPr>
          </w:p>
        </w:tc>
        <w:tc>
          <w:tcPr>
            <w:tcW w:w="6112" w:type="dxa"/>
            <w:shd w:val="clear" w:color="auto" w:fill="auto"/>
          </w:tcPr>
          <w:p w:rsidR="00BE2A7A" w:rsidRPr="007221D8" w:rsidRDefault="00BE2A7A" w:rsidP="0017703A">
            <w:pPr>
              <w:pStyle w:val="a3"/>
              <w:autoSpaceDE w:val="0"/>
              <w:autoSpaceDN w:val="0"/>
              <w:adjustRightInd w:val="0"/>
              <w:ind w:firstLine="0"/>
              <w:rPr>
                <w:rFonts w:ascii="Arial" w:hAnsi="Arial" w:cs="Arial"/>
                <w:szCs w:val="28"/>
              </w:rPr>
            </w:pPr>
            <w:r w:rsidRPr="007221D8">
              <w:rPr>
                <w:rFonts w:ascii="Arial" w:hAnsi="Arial" w:cs="Arial"/>
                <w:szCs w:val="28"/>
              </w:rPr>
              <w:t>Организации, реализующие инвестиционные проекты, одобренные Правительством Новгородской области в соответствии с областным законом от 11.06.1998 N 29-ОЗ "Об инвестиционной деятельности в Новгородской области и защите прав инвесторов", на фактический срок окупаемости инвестиционного проекта</w:t>
            </w:r>
            <w:proofErr w:type="gramStart"/>
            <w:r w:rsidRPr="007221D8">
              <w:rPr>
                <w:rFonts w:ascii="Arial" w:hAnsi="Arial" w:cs="Arial"/>
                <w:szCs w:val="28"/>
              </w:rPr>
              <w:t xml:space="preserve"> ,</w:t>
            </w:r>
            <w:proofErr w:type="gramEnd"/>
            <w:r w:rsidRPr="007221D8">
              <w:rPr>
                <w:rFonts w:ascii="Arial" w:hAnsi="Arial" w:cs="Arial"/>
                <w:szCs w:val="28"/>
              </w:rPr>
              <w:t xml:space="preserve"> но не более расчетного , рассчитанного в соответствии с Правилами расчета момента достижения полной окупаемости вложенных средств , расчетного срока окупаемости и определения иных особенностей применения льгот для организаций , </w:t>
            </w:r>
            <w:proofErr w:type="gramStart"/>
            <w:r w:rsidRPr="007221D8">
              <w:rPr>
                <w:rFonts w:ascii="Arial" w:hAnsi="Arial" w:cs="Arial"/>
                <w:szCs w:val="28"/>
              </w:rPr>
              <w:t>осуществляющих инвестиционные проекты в Новгородской области, утвержденными постановлением Новгородской областной Думы от 29.01.97 №500-ОД</w:t>
            </w:r>
            <w:r>
              <w:rPr>
                <w:rFonts w:ascii="Arial" w:hAnsi="Arial" w:cs="Arial"/>
                <w:szCs w:val="28"/>
              </w:rPr>
              <w:t xml:space="preserve"> </w:t>
            </w:r>
            <w:r w:rsidRPr="007221D8">
              <w:rPr>
                <w:rFonts w:ascii="Arial" w:hAnsi="Arial" w:cs="Arial"/>
                <w:szCs w:val="28"/>
              </w:rPr>
              <w:t>при соблюдении требований, установленных частью 3 статьи 6 указанного областного закона, и определении иных особенностей предоставления налоговых льгот для организаций, осуществляющих инвестиционные проекты, одобренные Правительством Новгородской области;</w:t>
            </w:r>
            <w:proofErr w:type="gramEnd"/>
          </w:p>
        </w:tc>
        <w:tc>
          <w:tcPr>
            <w:tcW w:w="4207" w:type="dxa"/>
            <w:shd w:val="clear" w:color="auto" w:fill="auto"/>
          </w:tcPr>
          <w:p w:rsidR="00BE2A7A" w:rsidRPr="007221D8" w:rsidRDefault="00BE2A7A" w:rsidP="0017703A">
            <w:pPr>
              <w:pStyle w:val="a3"/>
              <w:autoSpaceDE w:val="0"/>
              <w:autoSpaceDN w:val="0"/>
              <w:adjustRightInd w:val="0"/>
              <w:ind w:firstLine="0"/>
              <w:rPr>
                <w:rFonts w:ascii="Arial" w:hAnsi="Arial" w:cs="Arial"/>
                <w:szCs w:val="28"/>
              </w:rPr>
            </w:pPr>
            <w:r w:rsidRPr="007221D8">
              <w:rPr>
                <w:rFonts w:ascii="Arial" w:hAnsi="Arial" w:cs="Arial"/>
                <w:szCs w:val="28"/>
              </w:rPr>
              <w:t>Льгота предоставляется на фактический срок окупаемости инвестиционного проекта, но не более расчетного, рассчитанного в соответствии с Правилами расчета момента достижения полной окупаемости вложенных средств, расчетного срока окупаемости и определения иных особенностей применения льгот для организаций</w:t>
            </w:r>
            <w:proofErr w:type="gramStart"/>
            <w:r w:rsidRPr="007221D8">
              <w:rPr>
                <w:rFonts w:ascii="Arial" w:hAnsi="Arial" w:cs="Arial"/>
                <w:szCs w:val="28"/>
              </w:rPr>
              <w:t xml:space="preserve"> ,</w:t>
            </w:r>
            <w:proofErr w:type="gramEnd"/>
            <w:r w:rsidRPr="007221D8">
              <w:rPr>
                <w:rFonts w:ascii="Arial" w:hAnsi="Arial" w:cs="Arial"/>
                <w:szCs w:val="28"/>
              </w:rPr>
              <w:t xml:space="preserve"> осуществляющих инвестиционные проекты в Новгородской области, утвержденными постановлением Новгородской областной Думы от 29.01.97 №500-ОД</w:t>
            </w:r>
            <w:r>
              <w:rPr>
                <w:rFonts w:ascii="Arial" w:hAnsi="Arial" w:cs="Arial"/>
                <w:szCs w:val="28"/>
              </w:rPr>
              <w:t xml:space="preserve">. </w:t>
            </w:r>
            <w:r w:rsidRPr="00DC43F9">
              <w:rPr>
                <w:rFonts w:ascii="Arial" w:hAnsi="Arial" w:cs="Arial"/>
                <w:szCs w:val="28"/>
              </w:rPr>
              <w:t xml:space="preserve">Размер льготы </w:t>
            </w:r>
            <w:r>
              <w:rPr>
                <w:rFonts w:ascii="Arial" w:hAnsi="Arial" w:cs="Arial"/>
                <w:szCs w:val="28"/>
              </w:rPr>
              <w:t>50%.</w:t>
            </w:r>
          </w:p>
        </w:tc>
      </w:tr>
      <w:tr w:rsidR="00BE2A7A" w:rsidRPr="007221D8" w:rsidTr="007C69AB">
        <w:tc>
          <w:tcPr>
            <w:tcW w:w="409" w:type="dxa"/>
            <w:shd w:val="clear" w:color="auto" w:fill="auto"/>
          </w:tcPr>
          <w:p w:rsidR="00BE2A7A" w:rsidRPr="00DF0266" w:rsidRDefault="00BE2A7A" w:rsidP="00BE2A7A">
            <w:pPr>
              <w:pStyle w:val="a3"/>
              <w:numPr>
                <w:ilvl w:val="0"/>
                <w:numId w:val="29"/>
              </w:numPr>
              <w:autoSpaceDE w:val="0"/>
              <w:autoSpaceDN w:val="0"/>
              <w:adjustRightInd w:val="0"/>
              <w:ind w:left="-57" w:firstLine="0"/>
              <w:rPr>
                <w:rFonts w:ascii="Arial" w:hAnsi="Arial" w:cs="Arial"/>
                <w:sz w:val="24"/>
              </w:rPr>
            </w:pPr>
          </w:p>
        </w:tc>
        <w:tc>
          <w:tcPr>
            <w:tcW w:w="6112" w:type="dxa"/>
            <w:shd w:val="clear" w:color="auto" w:fill="DBE5F1"/>
          </w:tcPr>
          <w:p w:rsidR="00BE2A7A" w:rsidRPr="007221D8" w:rsidRDefault="00BE2A7A" w:rsidP="0017703A">
            <w:pPr>
              <w:pStyle w:val="a3"/>
              <w:autoSpaceDE w:val="0"/>
              <w:autoSpaceDN w:val="0"/>
              <w:adjustRightInd w:val="0"/>
              <w:ind w:firstLine="0"/>
              <w:rPr>
                <w:rFonts w:ascii="Arial" w:hAnsi="Arial" w:cs="Arial"/>
                <w:szCs w:val="28"/>
              </w:rPr>
            </w:pPr>
            <w:r w:rsidRPr="007221D8">
              <w:rPr>
                <w:rFonts w:ascii="Arial" w:hAnsi="Arial" w:cs="Arial"/>
                <w:szCs w:val="28"/>
              </w:rPr>
              <w:t>Организации - участники специальных инвестиционных контрактов, одной из сторон которых является Новгородская область</w:t>
            </w:r>
          </w:p>
        </w:tc>
        <w:tc>
          <w:tcPr>
            <w:tcW w:w="4207" w:type="dxa"/>
            <w:shd w:val="clear" w:color="auto" w:fill="DBE5F1"/>
          </w:tcPr>
          <w:p w:rsidR="00BE2A7A" w:rsidRPr="007221D8" w:rsidRDefault="00BE2A7A" w:rsidP="0017703A">
            <w:pPr>
              <w:pStyle w:val="a3"/>
              <w:autoSpaceDE w:val="0"/>
              <w:autoSpaceDN w:val="0"/>
              <w:adjustRightInd w:val="0"/>
              <w:ind w:firstLine="0"/>
              <w:rPr>
                <w:rFonts w:ascii="Arial" w:hAnsi="Arial" w:cs="Arial"/>
                <w:szCs w:val="28"/>
              </w:rPr>
            </w:pPr>
            <w:r w:rsidRPr="007221D8">
              <w:rPr>
                <w:rFonts w:ascii="Arial" w:hAnsi="Arial" w:cs="Arial"/>
                <w:szCs w:val="28"/>
              </w:rPr>
              <w:t xml:space="preserve">Организациям - участникам специальных инвестиционных контрактов льгота </w:t>
            </w:r>
            <w:proofErr w:type="gramStart"/>
            <w:r w:rsidRPr="007221D8">
              <w:rPr>
                <w:rFonts w:ascii="Arial" w:hAnsi="Arial" w:cs="Arial"/>
                <w:szCs w:val="28"/>
              </w:rPr>
              <w:t>предоставляется</w:t>
            </w:r>
            <w:proofErr w:type="gramEnd"/>
            <w:r w:rsidRPr="007221D8">
              <w:rPr>
                <w:rFonts w:ascii="Arial" w:hAnsi="Arial" w:cs="Arial"/>
                <w:szCs w:val="28"/>
              </w:rPr>
              <w:t xml:space="preserve"> начиная с 1-го числа налогового периода, в котором заключен специальный инвестиционный контракт, при отсутствии недоимок по налогам, сборам, иным обязательным платежам в бюджеты бюджетной системы РФ на первое число каждого налогового периода в течение срока применения пониженных налоговых ставок и прекращается с 1-го числа налогового периода, </w:t>
            </w:r>
            <w:r w:rsidRPr="007221D8">
              <w:rPr>
                <w:rFonts w:ascii="Arial" w:hAnsi="Arial" w:cs="Arial"/>
                <w:szCs w:val="28"/>
              </w:rPr>
              <w:lastRenderedPageBreak/>
              <w:t>следующего за датой окончания срока действия специального инвестиционного контракта</w:t>
            </w:r>
            <w:r>
              <w:rPr>
                <w:rFonts w:ascii="Arial" w:hAnsi="Arial" w:cs="Arial"/>
                <w:szCs w:val="28"/>
              </w:rPr>
              <w:t xml:space="preserve">. </w:t>
            </w:r>
            <w:r w:rsidRPr="00DC43F9">
              <w:rPr>
                <w:rFonts w:ascii="Arial" w:hAnsi="Arial" w:cs="Arial"/>
                <w:szCs w:val="28"/>
              </w:rPr>
              <w:t xml:space="preserve">Размер льготы </w:t>
            </w:r>
            <w:r>
              <w:rPr>
                <w:rFonts w:ascii="Arial" w:hAnsi="Arial" w:cs="Arial"/>
                <w:szCs w:val="28"/>
              </w:rPr>
              <w:t>50%.</w:t>
            </w:r>
          </w:p>
        </w:tc>
      </w:tr>
      <w:tr w:rsidR="00BE2A7A" w:rsidRPr="007221D8" w:rsidTr="007C69AB">
        <w:tc>
          <w:tcPr>
            <w:tcW w:w="409" w:type="dxa"/>
            <w:shd w:val="clear" w:color="auto" w:fill="auto"/>
          </w:tcPr>
          <w:p w:rsidR="00BE2A7A" w:rsidRPr="00DF0266" w:rsidRDefault="00BE2A7A" w:rsidP="00BE2A7A">
            <w:pPr>
              <w:pStyle w:val="a3"/>
              <w:numPr>
                <w:ilvl w:val="0"/>
                <w:numId w:val="29"/>
              </w:numPr>
              <w:autoSpaceDE w:val="0"/>
              <w:autoSpaceDN w:val="0"/>
              <w:adjustRightInd w:val="0"/>
              <w:ind w:left="-57" w:firstLine="0"/>
              <w:rPr>
                <w:rFonts w:ascii="Arial" w:hAnsi="Arial" w:cs="Arial"/>
                <w:sz w:val="24"/>
              </w:rPr>
            </w:pPr>
          </w:p>
        </w:tc>
        <w:tc>
          <w:tcPr>
            <w:tcW w:w="6112" w:type="dxa"/>
            <w:shd w:val="clear" w:color="auto" w:fill="auto"/>
          </w:tcPr>
          <w:p w:rsidR="00BE2A7A" w:rsidRPr="007221D8" w:rsidRDefault="00BE2A7A" w:rsidP="0017703A">
            <w:pPr>
              <w:pStyle w:val="a3"/>
              <w:autoSpaceDE w:val="0"/>
              <w:autoSpaceDN w:val="0"/>
              <w:adjustRightInd w:val="0"/>
              <w:ind w:firstLine="0"/>
              <w:rPr>
                <w:rFonts w:ascii="Arial" w:hAnsi="Arial" w:cs="Arial"/>
                <w:szCs w:val="28"/>
              </w:rPr>
            </w:pPr>
            <w:proofErr w:type="gramStart"/>
            <w:r>
              <w:rPr>
                <w:rFonts w:ascii="Arial" w:hAnsi="Arial" w:cs="Arial"/>
                <w:szCs w:val="28"/>
              </w:rPr>
              <w:t>П</w:t>
            </w:r>
            <w:r w:rsidRPr="007221D8">
              <w:rPr>
                <w:rFonts w:ascii="Arial" w:hAnsi="Arial" w:cs="Arial"/>
                <w:szCs w:val="28"/>
              </w:rPr>
              <w:t>енсионеры, получающие страховую пенсию по старости в соответствии с федеральным законодательством, - владельцы грузовых автомобилей с мощностью двигателя до 100 л. с. (включительно), изготовленных на базе легковых автомобилей "ГАЗ", "ВАЗ", "ИЖ", "Москвич", грузовых автомобилей модели "УАЗ" с мощностью двигателя до 100 л. с. (включительно) с годом выпуска до 1994 года включительно, а также владельцы мотоциклов и мотороллеров с мощностью двигателя до</w:t>
            </w:r>
            <w:proofErr w:type="gramEnd"/>
            <w:r w:rsidRPr="007221D8">
              <w:rPr>
                <w:rFonts w:ascii="Arial" w:hAnsi="Arial" w:cs="Arial"/>
                <w:szCs w:val="28"/>
              </w:rPr>
              <w:t xml:space="preserve"> 36 л. с. (включительно);</w:t>
            </w:r>
          </w:p>
        </w:tc>
        <w:tc>
          <w:tcPr>
            <w:tcW w:w="4207" w:type="dxa"/>
            <w:shd w:val="clear" w:color="auto" w:fill="auto"/>
          </w:tcPr>
          <w:p w:rsidR="00BE2A7A" w:rsidRPr="007221D8" w:rsidRDefault="00BE2A7A" w:rsidP="0017703A">
            <w:pPr>
              <w:pStyle w:val="a3"/>
              <w:autoSpaceDE w:val="0"/>
              <w:autoSpaceDN w:val="0"/>
              <w:adjustRightInd w:val="0"/>
              <w:ind w:firstLine="0"/>
              <w:rPr>
                <w:rFonts w:ascii="Arial" w:hAnsi="Arial" w:cs="Arial"/>
                <w:szCs w:val="28"/>
              </w:rPr>
            </w:pPr>
            <w:r w:rsidRPr="007221D8">
              <w:rPr>
                <w:rFonts w:ascii="Arial" w:hAnsi="Arial" w:cs="Arial"/>
                <w:szCs w:val="28"/>
              </w:rPr>
              <w:t>Льгота предоставляется в отношении одного транспортного средства по выбору налогоплательщика на основании письменного заявления и документов, подтверждающих право на льготу</w:t>
            </w:r>
            <w:r>
              <w:rPr>
                <w:rFonts w:ascii="Arial" w:hAnsi="Arial" w:cs="Arial"/>
                <w:szCs w:val="28"/>
              </w:rPr>
              <w:t xml:space="preserve">. </w:t>
            </w:r>
            <w:r w:rsidRPr="00DC43F9">
              <w:rPr>
                <w:rFonts w:ascii="Arial" w:hAnsi="Arial" w:cs="Arial"/>
                <w:szCs w:val="28"/>
              </w:rPr>
              <w:t xml:space="preserve">Размер льготы </w:t>
            </w:r>
            <w:r>
              <w:rPr>
                <w:rFonts w:ascii="Arial" w:hAnsi="Arial" w:cs="Arial"/>
                <w:szCs w:val="28"/>
              </w:rPr>
              <w:t>50%.</w:t>
            </w:r>
          </w:p>
        </w:tc>
      </w:tr>
      <w:tr w:rsidR="00BE2A7A" w:rsidRPr="007221D8" w:rsidTr="007C69AB">
        <w:tc>
          <w:tcPr>
            <w:tcW w:w="409" w:type="dxa"/>
            <w:shd w:val="clear" w:color="auto" w:fill="auto"/>
          </w:tcPr>
          <w:p w:rsidR="00BE2A7A" w:rsidRPr="00DF0266" w:rsidRDefault="00BE2A7A" w:rsidP="00BE2A7A">
            <w:pPr>
              <w:pStyle w:val="a3"/>
              <w:numPr>
                <w:ilvl w:val="0"/>
                <w:numId w:val="29"/>
              </w:numPr>
              <w:autoSpaceDE w:val="0"/>
              <w:autoSpaceDN w:val="0"/>
              <w:adjustRightInd w:val="0"/>
              <w:ind w:left="-57" w:firstLine="0"/>
              <w:rPr>
                <w:rFonts w:ascii="Arial" w:hAnsi="Arial" w:cs="Arial"/>
                <w:sz w:val="24"/>
              </w:rPr>
            </w:pPr>
          </w:p>
        </w:tc>
        <w:tc>
          <w:tcPr>
            <w:tcW w:w="6112" w:type="dxa"/>
            <w:shd w:val="clear" w:color="auto" w:fill="DBE5F1"/>
          </w:tcPr>
          <w:p w:rsidR="00BE2A7A" w:rsidRDefault="00BE2A7A" w:rsidP="0017703A">
            <w:pPr>
              <w:pStyle w:val="a3"/>
              <w:autoSpaceDE w:val="0"/>
              <w:autoSpaceDN w:val="0"/>
              <w:adjustRightInd w:val="0"/>
              <w:ind w:firstLine="0"/>
              <w:rPr>
                <w:rFonts w:ascii="Arial" w:hAnsi="Arial" w:cs="Arial"/>
                <w:szCs w:val="28"/>
              </w:rPr>
            </w:pPr>
            <w:r w:rsidRPr="00DC43F9">
              <w:rPr>
                <w:rFonts w:ascii="Arial" w:hAnsi="Arial" w:cs="Arial"/>
                <w:szCs w:val="28"/>
              </w:rPr>
              <w:t xml:space="preserve">Инвалиды, а также пенсионеры, получающие страховую пенсию по старости в соответствии с федеральным законодательством - владельцы моторных лодок с мощностью двигателя до 30 </w:t>
            </w:r>
            <w:proofErr w:type="spellStart"/>
            <w:r w:rsidRPr="00DC43F9">
              <w:rPr>
                <w:rFonts w:ascii="Arial" w:hAnsi="Arial" w:cs="Arial"/>
                <w:szCs w:val="28"/>
              </w:rPr>
              <w:t>л.</w:t>
            </w:r>
            <w:proofErr w:type="gramStart"/>
            <w:r w:rsidRPr="00DC43F9">
              <w:rPr>
                <w:rFonts w:ascii="Arial" w:hAnsi="Arial" w:cs="Arial"/>
                <w:szCs w:val="28"/>
              </w:rPr>
              <w:t>с</w:t>
            </w:r>
            <w:proofErr w:type="spellEnd"/>
            <w:proofErr w:type="gramEnd"/>
            <w:r w:rsidRPr="00DC43F9">
              <w:rPr>
                <w:rFonts w:ascii="Arial" w:hAnsi="Arial" w:cs="Arial"/>
                <w:szCs w:val="28"/>
              </w:rPr>
              <w:t>. (включительно)</w:t>
            </w:r>
          </w:p>
        </w:tc>
        <w:tc>
          <w:tcPr>
            <w:tcW w:w="4207" w:type="dxa"/>
            <w:shd w:val="clear" w:color="auto" w:fill="DBE5F1"/>
          </w:tcPr>
          <w:p w:rsidR="00BE2A7A" w:rsidRDefault="00BE2A7A" w:rsidP="0017703A">
            <w:pPr>
              <w:pStyle w:val="a3"/>
              <w:autoSpaceDE w:val="0"/>
              <w:autoSpaceDN w:val="0"/>
              <w:adjustRightInd w:val="0"/>
              <w:ind w:firstLine="0"/>
              <w:rPr>
                <w:rFonts w:ascii="Arial" w:hAnsi="Arial" w:cs="Arial"/>
                <w:szCs w:val="28"/>
              </w:rPr>
            </w:pPr>
            <w:r w:rsidRPr="00DC43F9">
              <w:rPr>
                <w:rFonts w:ascii="Arial" w:hAnsi="Arial" w:cs="Arial"/>
                <w:szCs w:val="28"/>
              </w:rPr>
              <w:t>Льгота предоставляется в отношении одного транспортного средства по выбору налогоплательщика на основании письменного заявления и документов, подтверждающих право на льготу</w:t>
            </w:r>
            <w:r>
              <w:rPr>
                <w:rFonts w:ascii="Arial" w:hAnsi="Arial" w:cs="Arial"/>
                <w:szCs w:val="28"/>
              </w:rPr>
              <w:t xml:space="preserve">. </w:t>
            </w:r>
            <w:r w:rsidRPr="00DC43F9">
              <w:rPr>
                <w:rFonts w:ascii="Arial" w:hAnsi="Arial" w:cs="Arial"/>
                <w:szCs w:val="28"/>
              </w:rPr>
              <w:t xml:space="preserve">Размер льготы </w:t>
            </w:r>
            <w:r>
              <w:rPr>
                <w:rFonts w:ascii="Arial" w:hAnsi="Arial" w:cs="Arial"/>
                <w:szCs w:val="28"/>
              </w:rPr>
              <w:t>50%.</w:t>
            </w:r>
          </w:p>
          <w:p w:rsidR="00BE2A7A" w:rsidRPr="007221D8" w:rsidRDefault="00BE2A7A" w:rsidP="0017703A">
            <w:pPr>
              <w:pStyle w:val="a3"/>
              <w:autoSpaceDE w:val="0"/>
              <w:autoSpaceDN w:val="0"/>
              <w:adjustRightInd w:val="0"/>
              <w:ind w:firstLine="0"/>
              <w:rPr>
                <w:rFonts w:ascii="Arial" w:hAnsi="Arial" w:cs="Arial"/>
                <w:szCs w:val="28"/>
              </w:rPr>
            </w:pPr>
          </w:p>
        </w:tc>
      </w:tr>
      <w:tr w:rsidR="00BE2A7A" w:rsidRPr="00DC43F9" w:rsidTr="007C69AB">
        <w:tc>
          <w:tcPr>
            <w:tcW w:w="409" w:type="dxa"/>
            <w:shd w:val="clear" w:color="auto" w:fill="auto"/>
          </w:tcPr>
          <w:p w:rsidR="00BE2A7A" w:rsidRPr="00DF0266" w:rsidRDefault="00BE2A7A" w:rsidP="00BE2A7A">
            <w:pPr>
              <w:pStyle w:val="a3"/>
              <w:numPr>
                <w:ilvl w:val="0"/>
                <w:numId w:val="29"/>
              </w:numPr>
              <w:autoSpaceDE w:val="0"/>
              <w:autoSpaceDN w:val="0"/>
              <w:adjustRightInd w:val="0"/>
              <w:ind w:left="-57" w:firstLine="0"/>
              <w:rPr>
                <w:rFonts w:ascii="Arial" w:hAnsi="Arial" w:cs="Arial"/>
                <w:sz w:val="24"/>
              </w:rPr>
            </w:pPr>
          </w:p>
        </w:tc>
        <w:tc>
          <w:tcPr>
            <w:tcW w:w="6112" w:type="dxa"/>
            <w:shd w:val="clear" w:color="auto" w:fill="auto"/>
          </w:tcPr>
          <w:p w:rsidR="00BE2A7A" w:rsidRPr="00DC43F9" w:rsidRDefault="00BE2A7A" w:rsidP="0017703A">
            <w:pPr>
              <w:pStyle w:val="a3"/>
              <w:autoSpaceDE w:val="0"/>
              <w:autoSpaceDN w:val="0"/>
              <w:adjustRightInd w:val="0"/>
              <w:ind w:firstLine="0"/>
              <w:rPr>
                <w:rFonts w:ascii="Arial" w:hAnsi="Arial" w:cs="Arial"/>
                <w:szCs w:val="28"/>
              </w:rPr>
            </w:pPr>
            <w:r>
              <w:rPr>
                <w:rFonts w:ascii="Arial" w:hAnsi="Arial" w:cs="Arial"/>
                <w:szCs w:val="28"/>
              </w:rPr>
              <w:t>Р</w:t>
            </w:r>
            <w:r w:rsidRPr="00DC43F9">
              <w:rPr>
                <w:rFonts w:ascii="Arial" w:hAnsi="Arial" w:cs="Arial"/>
                <w:szCs w:val="28"/>
              </w:rPr>
              <w:t>одители (усыновители, опекуны, попечители, приемные родители), имеющие в составе семьи ребенка-инвалида в возрасте до 18 лет, - владельцы легковых автомобилей и автобусов вместимостью не более 20 мест для сидения</w:t>
            </w:r>
          </w:p>
        </w:tc>
        <w:tc>
          <w:tcPr>
            <w:tcW w:w="4207" w:type="dxa"/>
            <w:shd w:val="clear" w:color="auto" w:fill="auto"/>
          </w:tcPr>
          <w:p w:rsidR="00BE2A7A" w:rsidRPr="00DC43F9" w:rsidRDefault="00BE2A7A" w:rsidP="0017703A">
            <w:pPr>
              <w:pStyle w:val="a3"/>
              <w:autoSpaceDE w:val="0"/>
              <w:autoSpaceDN w:val="0"/>
              <w:adjustRightInd w:val="0"/>
              <w:ind w:firstLine="0"/>
              <w:rPr>
                <w:rFonts w:ascii="Arial" w:hAnsi="Arial" w:cs="Arial"/>
                <w:szCs w:val="28"/>
              </w:rPr>
            </w:pPr>
            <w:r>
              <w:rPr>
                <w:rFonts w:ascii="Arial" w:hAnsi="Arial" w:cs="Arial"/>
                <w:szCs w:val="28"/>
              </w:rPr>
              <w:t>Л</w:t>
            </w:r>
            <w:r w:rsidRPr="00DC43F9">
              <w:rPr>
                <w:rFonts w:ascii="Arial" w:hAnsi="Arial" w:cs="Arial"/>
                <w:szCs w:val="28"/>
              </w:rPr>
              <w:t>ьгота предоставляется одному из родителей (усыновителей, опекунов, попечителей, приемных родителей)</w:t>
            </w:r>
            <w:r>
              <w:rPr>
                <w:rFonts w:ascii="Arial" w:hAnsi="Arial" w:cs="Arial"/>
                <w:szCs w:val="28"/>
              </w:rPr>
              <w:t xml:space="preserve">. </w:t>
            </w:r>
            <w:r w:rsidRPr="00DC43F9">
              <w:rPr>
                <w:rFonts w:ascii="Arial" w:hAnsi="Arial" w:cs="Arial"/>
                <w:szCs w:val="28"/>
              </w:rPr>
              <w:t xml:space="preserve">Размер льготы </w:t>
            </w:r>
            <w:r>
              <w:rPr>
                <w:rFonts w:ascii="Arial" w:hAnsi="Arial" w:cs="Arial"/>
                <w:szCs w:val="28"/>
              </w:rPr>
              <w:t>100%.</w:t>
            </w:r>
          </w:p>
        </w:tc>
      </w:tr>
      <w:tr w:rsidR="00BE2A7A" w:rsidTr="007C69AB">
        <w:tc>
          <w:tcPr>
            <w:tcW w:w="409" w:type="dxa"/>
            <w:shd w:val="clear" w:color="auto" w:fill="auto"/>
          </w:tcPr>
          <w:p w:rsidR="00BE2A7A" w:rsidRPr="00DF0266" w:rsidRDefault="00BE2A7A" w:rsidP="00BE2A7A">
            <w:pPr>
              <w:pStyle w:val="a3"/>
              <w:numPr>
                <w:ilvl w:val="0"/>
                <w:numId w:val="29"/>
              </w:numPr>
              <w:autoSpaceDE w:val="0"/>
              <w:autoSpaceDN w:val="0"/>
              <w:adjustRightInd w:val="0"/>
              <w:ind w:left="-57" w:firstLine="0"/>
              <w:rPr>
                <w:rFonts w:ascii="Arial" w:hAnsi="Arial" w:cs="Arial"/>
                <w:sz w:val="24"/>
              </w:rPr>
            </w:pPr>
          </w:p>
        </w:tc>
        <w:tc>
          <w:tcPr>
            <w:tcW w:w="6112" w:type="dxa"/>
            <w:tcBorders>
              <w:bottom w:val="single" w:sz="4" w:space="0" w:color="auto"/>
            </w:tcBorders>
            <w:shd w:val="clear" w:color="auto" w:fill="DBE5F1"/>
          </w:tcPr>
          <w:p w:rsidR="00BE2A7A" w:rsidRDefault="00BE2A7A" w:rsidP="0017703A">
            <w:pPr>
              <w:pStyle w:val="a3"/>
              <w:autoSpaceDE w:val="0"/>
              <w:autoSpaceDN w:val="0"/>
              <w:adjustRightInd w:val="0"/>
              <w:ind w:firstLine="0"/>
              <w:rPr>
                <w:rFonts w:ascii="Arial" w:hAnsi="Arial" w:cs="Arial"/>
                <w:szCs w:val="28"/>
              </w:rPr>
            </w:pPr>
            <w:r w:rsidRPr="00DC43F9">
              <w:rPr>
                <w:rFonts w:ascii="Arial" w:hAnsi="Arial" w:cs="Arial"/>
                <w:szCs w:val="28"/>
              </w:rPr>
              <w:t>Родители (усыновители, опекуны, попечители, приемные родители), имеющие в составе семьи трех и более детей в возрасте до 18 лет, - владельцы легковых автомобилей и автобусов вместимостью не более 20 мест для сидения</w:t>
            </w:r>
          </w:p>
        </w:tc>
        <w:tc>
          <w:tcPr>
            <w:tcW w:w="4207" w:type="dxa"/>
            <w:tcBorders>
              <w:bottom w:val="single" w:sz="4" w:space="0" w:color="auto"/>
            </w:tcBorders>
            <w:shd w:val="clear" w:color="auto" w:fill="DBE5F1"/>
          </w:tcPr>
          <w:p w:rsidR="00BE2A7A" w:rsidRDefault="00BE2A7A" w:rsidP="0017703A">
            <w:pPr>
              <w:pStyle w:val="a3"/>
              <w:autoSpaceDE w:val="0"/>
              <w:autoSpaceDN w:val="0"/>
              <w:adjustRightInd w:val="0"/>
              <w:ind w:firstLine="0"/>
              <w:rPr>
                <w:rFonts w:ascii="Arial" w:hAnsi="Arial" w:cs="Arial"/>
                <w:szCs w:val="28"/>
              </w:rPr>
            </w:pPr>
            <w:r>
              <w:rPr>
                <w:rFonts w:ascii="Arial" w:hAnsi="Arial" w:cs="Arial"/>
                <w:szCs w:val="28"/>
              </w:rPr>
              <w:t>Л</w:t>
            </w:r>
            <w:r w:rsidRPr="00DC43F9">
              <w:rPr>
                <w:rFonts w:ascii="Arial" w:hAnsi="Arial" w:cs="Arial"/>
                <w:szCs w:val="28"/>
              </w:rPr>
              <w:t>ьгота предоставляется одному из родителей (усыновителей, опекунов, попечителей, приемных родителей)</w:t>
            </w:r>
            <w:r>
              <w:rPr>
                <w:rFonts w:ascii="Arial" w:hAnsi="Arial" w:cs="Arial"/>
                <w:szCs w:val="28"/>
              </w:rPr>
              <w:t xml:space="preserve">. </w:t>
            </w:r>
            <w:r w:rsidRPr="00DC43F9">
              <w:rPr>
                <w:rFonts w:ascii="Arial" w:hAnsi="Arial" w:cs="Arial"/>
                <w:szCs w:val="28"/>
              </w:rPr>
              <w:t xml:space="preserve">Размер льготы </w:t>
            </w:r>
            <w:r>
              <w:rPr>
                <w:rFonts w:ascii="Arial" w:hAnsi="Arial" w:cs="Arial"/>
                <w:szCs w:val="28"/>
              </w:rPr>
              <w:t>50%.</w:t>
            </w:r>
          </w:p>
        </w:tc>
      </w:tr>
    </w:tbl>
    <w:p w:rsidR="00BE2A7A" w:rsidRDefault="00BE2A7A" w:rsidP="00BE2A7A">
      <w:pPr>
        <w:autoSpaceDE w:val="0"/>
        <w:autoSpaceDN w:val="0"/>
        <w:adjustRightInd w:val="0"/>
        <w:ind w:firstLine="708"/>
        <w:jc w:val="both"/>
        <w:rPr>
          <w:rFonts w:ascii="Arial" w:hAnsi="Arial" w:cs="Arial"/>
          <w:szCs w:val="28"/>
        </w:rPr>
      </w:pPr>
      <w:proofErr w:type="gramStart"/>
      <w:r>
        <w:rPr>
          <w:rFonts w:ascii="Arial" w:hAnsi="Arial" w:cs="Arial"/>
          <w:szCs w:val="28"/>
        </w:rPr>
        <w:t>В соответствии с п. 2 ст. 1 о</w:t>
      </w:r>
      <w:r w:rsidRPr="0034096A">
        <w:rPr>
          <w:rFonts w:ascii="Arial" w:hAnsi="Arial" w:cs="Arial"/>
          <w:szCs w:val="28"/>
        </w:rPr>
        <w:t>бластн</w:t>
      </w:r>
      <w:r>
        <w:rPr>
          <w:rFonts w:ascii="Arial" w:hAnsi="Arial" w:cs="Arial"/>
          <w:szCs w:val="28"/>
        </w:rPr>
        <w:t>ого</w:t>
      </w:r>
      <w:r w:rsidRPr="0034096A">
        <w:rPr>
          <w:rFonts w:ascii="Arial" w:hAnsi="Arial" w:cs="Arial"/>
          <w:szCs w:val="28"/>
        </w:rPr>
        <w:t xml:space="preserve"> закон</w:t>
      </w:r>
      <w:r>
        <w:rPr>
          <w:rFonts w:ascii="Arial" w:hAnsi="Arial" w:cs="Arial"/>
          <w:szCs w:val="28"/>
        </w:rPr>
        <w:t>а</w:t>
      </w:r>
      <w:r w:rsidRPr="0034096A">
        <w:rPr>
          <w:rFonts w:ascii="Arial" w:hAnsi="Arial" w:cs="Arial"/>
          <w:szCs w:val="28"/>
        </w:rPr>
        <w:t xml:space="preserve"> Новгородской области от 01.10.2018 </w:t>
      </w:r>
      <w:r>
        <w:rPr>
          <w:rFonts w:ascii="Arial" w:hAnsi="Arial" w:cs="Arial"/>
          <w:szCs w:val="28"/>
        </w:rPr>
        <w:t>№</w:t>
      </w:r>
      <w:r w:rsidRPr="0034096A">
        <w:rPr>
          <w:rFonts w:ascii="Arial" w:hAnsi="Arial" w:cs="Arial"/>
          <w:szCs w:val="28"/>
        </w:rPr>
        <w:t xml:space="preserve"> 303-ОЗ "О социальной поддержке и налоговых льготах для отдельных категорий граждан" </w:t>
      </w:r>
      <w:r>
        <w:rPr>
          <w:rFonts w:ascii="Arial" w:hAnsi="Arial" w:cs="Arial"/>
          <w:szCs w:val="28"/>
        </w:rPr>
        <w:t>н</w:t>
      </w:r>
      <w:r w:rsidRPr="0034096A">
        <w:rPr>
          <w:rFonts w:ascii="Arial" w:hAnsi="Arial" w:cs="Arial"/>
          <w:szCs w:val="28"/>
        </w:rPr>
        <w:t xml:space="preserve">алоговые льготы, предусмотренные областным законом от 30.09.2008 </w:t>
      </w:r>
      <w:r>
        <w:rPr>
          <w:rFonts w:ascii="Arial" w:hAnsi="Arial" w:cs="Arial"/>
          <w:szCs w:val="28"/>
        </w:rPr>
        <w:t>№</w:t>
      </w:r>
      <w:r w:rsidRPr="0034096A">
        <w:rPr>
          <w:rFonts w:ascii="Arial" w:hAnsi="Arial" w:cs="Arial"/>
          <w:szCs w:val="28"/>
        </w:rPr>
        <w:t xml:space="preserve"> 379-ОЗ "О транспортном налоге" для пенсионеров, получающих страховую пенсию по старости в соответствии с федеральным законодательством, предоставляются гражданам, достигшим возраста 55 лет для женщин, 60 лет для мужчин, не</w:t>
      </w:r>
      <w:proofErr w:type="gramEnd"/>
      <w:r w:rsidRPr="0034096A">
        <w:rPr>
          <w:rFonts w:ascii="Arial" w:hAnsi="Arial" w:cs="Arial"/>
          <w:szCs w:val="28"/>
        </w:rPr>
        <w:t xml:space="preserve"> </w:t>
      </w:r>
      <w:proofErr w:type="gramStart"/>
      <w:r w:rsidRPr="0034096A">
        <w:rPr>
          <w:rFonts w:ascii="Arial" w:hAnsi="Arial" w:cs="Arial"/>
          <w:szCs w:val="28"/>
        </w:rPr>
        <w:t>являющимся пенсионерами.</w:t>
      </w:r>
      <w:proofErr w:type="gramEnd"/>
    </w:p>
    <w:p w:rsidR="00BE2A7A" w:rsidRDefault="00BE2A7A" w:rsidP="00BE2A7A">
      <w:pPr>
        <w:autoSpaceDE w:val="0"/>
        <w:autoSpaceDN w:val="0"/>
        <w:adjustRightInd w:val="0"/>
        <w:ind w:firstLine="708"/>
        <w:jc w:val="both"/>
        <w:rPr>
          <w:rFonts w:ascii="Arial" w:hAnsi="Arial" w:cs="Arial"/>
          <w:szCs w:val="28"/>
        </w:rPr>
      </w:pPr>
    </w:p>
    <w:p w:rsidR="00BE2A7A" w:rsidRPr="00DF0266" w:rsidRDefault="00BE2A7A" w:rsidP="00BE2A7A">
      <w:pPr>
        <w:autoSpaceDE w:val="0"/>
        <w:autoSpaceDN w:val="0"/>
        <w:adjustRightInd w:val="0"/>
        <w:ind w:firstLine="708"/>
        <w:jc w:val="both"/>
        <w:rPr>
          <w:rFonts w:ascii="Arial" w:hAnsi="Arial" w:cs="Arial"/>
          <w:szCs w:val="28"/>
        </w:rPr>
      </w:pPr>
      <w:proofErr w:type="gramStart"/>
      <w:r w:rsidRPr="00DF0266">
        <w:rPr>
          <w:rFonts w:ascii="Arial" w:hAnsi="Arial" w:cs="Arial"/>
          <w:szCs w:val="28"/>
        </w:rPr>
        <w:t xml:space="preserve">Убедившись, что налогоплательщик относиться к категориям лиц, имеющим право на налоговую льготу, но льгота не учтена в налоговом уведомлении или возникла впервые, </w:t>
      </w:r>
      <w:r>
        <w:rPr>
          <w:rFonts w:ascii="Arial" w:hAnsi="Arial" w:cs="Arial"/>
          <w:szCs w:val="28"/>
        </w:rPr>
        <w:t>целесообразно</w:t>
      </w:r>
      <w:r w:rsidRPr="00DF0266">
        <w:rPr>
          <w:rFonts w:ascii="Arial" w:hAnsi="Arial" w:cs="Arial"/>
          <w:szCs w:val="28"/>
        </w:rPr>
        <w:t xml:space="preserve"> подать в любой налоговый орган заявление о предоставлении льготы по транспортному налогу, земельному налогу, налогу на имущество физических лиц по установленной форме (</w:t>
      </w:r>
      <w:hyperlink r:id="rId16" w:history="1">
        <w:r w:rsidRPr="00DF0266">
          <w:rPr>
            <w:rFonts w:ascii="Arial" w:hAnsi="Arial" w:cs="Arial"/>
            <w:szCs w:val="28"/>
          </w:rPr>
          <w:t>приказ ФНС России от 14.11.2017 № ММВ-7-21/897@</w:t>
        </w:r>
      </w:hyperlink>
      <w:r w:rsidRPr="00DF0266">
        <w:rPr>
          <w:rFonts w:ascii="Arial" w:hAnsi="Arial" w:cs="Arial"/>
          <w:szCs w:val="28"/>
        </w:rPr>
        <w:t xml:space="preserve">). </w:t>
      </w:r>
      <w:proofErr w:type="gramEnd"/>
    </w:p>
    <w:p w:rsidR="00BE2A7A" w:rsidRPr="00DF0266" w:rsidRDefault="00BE2A7A" w:rsidP="00BE2A7A">
      <w:pPr>
        <w:autoSpaceDE w:val="0"/>
        <w:autoSpaceDN w:val="0"/>
        <w:adjustRightInd w:val="0"/>
        <w:ind w:firstLine="708"/>
        <w:jc w:val="both"/>
        <w:rPr>
          <w:rFonts w:ascii="Arial" w:hAnsi="Arial" w:cs="Arial"/>
          <w:szCs w:val="28"/>
        </w:rPr>
      </w:pPr>
      <w:r w:rsidRPr="00DF0266">
        <w:rPr>
          <w:rFonts w:ascii="Arial" w:hAnsi="Arial" w:cs="Arial"/>
          <w:szCs w:val="28"/>
        </w:rPr>
        <w:t xml:space="preserve">Если заявление о предоставлении налоговой льготы направлялось в налоговый орган и в нём не указывалось на то, что льгота будет использована в ограниченный период, заново представлять заявление не требуется. </w:t>
      </w:r>
    </w:p>
    <w:p w:rsidR="00BE2A7A" w:rsidRPr="00DF0266" w:rsidRDefault="00BE2A7A" w:rsidP="00BE2A7A">
      <w:pPr>
        <w:autoSpaceDE w:val="0"/>
        <w:autoSpaceDN w:val="0"/>
        <w:adjustRightInd w:val="0"/>
        <w:ind w:firstLine="708"/>
        <w:jc w:val="both"/>
        <w:rPr>
          <w:rFonts w:ascii="Arial" w:hAnsi="Arial" w:cs="Arial"/>
          <w:b/>
          <w:bCs/>
          <w:szCs w:val="28"/>
        </w:rPr>
      </w:pPr>
      <w:r w:rsidRPr="00DF0266">
        <w:rPr>
          <w:rFonts w:ascii="Arial" w:hAnsi="Arial" w:cs="Arial"/>
          <w:szCs w:val="28"/>
        </w:rPr>
        <w:t>Подать заявление о предоставлении налоговой льготы в налоговый орган можно любым удобным способом: через «</w:t>
      </w:r>
      <w:hyperlink r:id="rId17" w:history="1">
        <w:r w:rsidRPr="00DF0266">
          <w:rPr>
            <w:rFonts w:ascii="Arial" w:hAnsi="Arial" w:cs="Arial"/>
            <w:szCs w:val="28"/>
          </w:rPr>
          <w:t>Личный кабинет налогоплательщика</w:t>
        </w:r>
      </w:hyperlink>
      <w:r w:rsidRPr="00DF0266">
        <w:rPr>
          <w:rFonts w:ascii="Arial" w:hAnsi="Arial" w:cs="Arial"/>
          <w:szCs w:val="28"/>
        </w:rPr>
        <w:t>»; почтовым сообщением в налоговую инспекцию; путем личного обращения в любую налоговую инспекцию; через МФЦ, с которым налоговым органом заключено соглашение о возможности оказания соответствующей услуги.</w:t>
      </w:r>
    </w:p>
    <w:p w:rsidR="00BE2A7A" w:rsidRPr="00DF0266" w:rsidRDefault="00BE2A7A" w:rsidP="00BE2A7A">
      <w:pPr>
        <w:pStyle w:val="ConsPlusNormal"/>
        <w:ind w:left="-345"/>
        <w:rPr>
          <w:i/>
          <w:sz w:val="28"/>
          <w:szCs w:val="28"/>
        </w:rPr>
      </w:pPr>
    </w:p>
    <w:p w:rsidR="0002526A" w:rsidRPr="002D3439" w:rsidRDefault="0002526A" w:rsidP="007A04FA">
      <w:pPr>
        <w:tabs>
          <w:tab w:val="left" w:pos="4995"/>
        </w:tabs>
        <w:ind w:firstLine="720"/>
        <w:jc w:val="right"/>
        <w:rPr>
          <w:b/>
          <w:bCs/>
          <w:sz w:val="2"/>
          <w:szCs w:val="2"/>
          <w:u w:val="single"/>
        </w:rPr>
      </w:pPr>
    </w:p>
    <w:sectPr w:rsidR="0002526A" w:rsidRPr="002D3439" w:rsidSect="004763FE">
      <w:headerReference w:type="first" r:id="rId18"/>
      <w:pgSz w:w="11906" w:h="16838"/>
      <w:pgMar w:top="993" w:right="566" w:bottom="709" w:left="72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ADC" w:rsidRDefault="00BE1ADC" w:rsidP="000F2AE4">
      <w:r>
        <w:separator/>
      </w:r>
    </w:p>
  </w:endnote>
  <w:endnote w:type="continuationSeparator" w:id="0">
    <w:p w:rsidR="00BE1ADC" w:rsidRDefault="00BE1ADC" w:rsidP="000F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ADC" w:rsidRDefault="00BE1ADC" w:rsidP="000F2AE4">
      <w:r>
        <w:separator/>
      </w:r>
    </w:p>
  </w:footnote>
  <w:footnote w:type="continuationSeparator" w:id="0">
    <w:p w:rsidR="00BE1ADC" w:rsidRDefault="00BE1ADC" w:rsidP="000F2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3FE" w:rsidRPr="008608F7" w:rsidRDefault="004763FE" w:rsidP="004763FE">
    <w:pPr>
      <w:tabs>
        <w:tab w:val="left" w:pos="4995"/>
      </w:tabs>
      <w:ind w:firstLine="720"/>
      <w:jc w:val="right"/>
      <w:rPr>
        <w:b/>
        <w:bCs/>
        <w:sz w:val="24"/>
        <w:u w:val="single"/>
      </w:rPr>
    </w:pPr>
    <w:r w:rsidRPr="008608F7">
      <w:rPr>
        <w:b/>
        <w:bCs/>
        <w:sz w:val="24"/>
        <w:u w:val="single"/>
      </w:rPr>
      <w:t xml:space="preserve">СТЕНД № 7: Региональные и местные налоги, </w:t>
    </w:r>
  </w:p>
  <w:p w:rsidR="004763FE" w:rsidRDefault="000B0C64" w:rsidP="004763FE">
    <w:pPr>
      <w:pStyle w:val="af7"/>
      <w:jc w:val="right"/>
    </w:pPr>
    <w:r>
      <w:rPr>
        <w:b/>
        <w:bCs/>
        <w:noProof/>
        <w:sz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margin-top:12.35pt;width:513pt;height:740.85pt;z-index:-251655168;mso-wrap-edited:f" fillcolor="#f1fdf2" stroked="f">
          <v:shadow on="t" color="silver"/>
          <v:textpath style="font-family:&quot;Palatino&quot;;v-text-kern:t" trim="t" fitpath="t" string="7"/>
        </v:shape>
      </w:pict>
    </w:r>
    <w:proofErr w:type="gramStart"/>
    <w:r w:rsidR="004763FE" w:rsidRPr="008608F7">
      <w:rPr>
        <w:b/>
        <w:bCs/>
        <w:sz w:val="24"/>
        <w:u w:val="single"/>
      </w:rPr>
      <w:t>уплачиваемые</w:t>
    </w:r>
    <w:proofErr w:type="gramEnd"/>
    <w:r w:rsidR="004763FE" w:rsidRPr="008608F7">
      <w:rPr>
        <w:b/>
        <w:bCs/>
        <w:sz w:val="24"/>
        <w:u w:val="single"/>
      </w:rPr>
      <w:t xml:space="preserve"> физическими лицами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9.15pt" o:bullet="t">
        <v:imagedata r:id="rId1" o:title="BD14514_"/>
      </v:shape>
    </w:pict>
  </w:numPicBullet>
  <w:abstractNum w:abstractNumId="0">
    <w:nsid w:val="00741644"/>
    <w:multiLevelType w:val="hybridMultilevel"/>
    <w:tmpl w:val="BB901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C20935"/>
    <w:multiLevelType w:val="hybridMultilevel"/>
    <w:tmpl w:val="601C86C4"/>
    <w:lvl w:ilvl="0" w:tplc="B9941698">
      <w:start w:val="1"/>
      <w:numFmt w:val="decimal"/>
      <w:lvlText w:val="%1."/>
      <w:lvlJc w:val="left"/>
      <w:pPr>
        <w:ind w:left="1003" w:hanging="360"/>
      </w:pPr>
      <w:rPr>
        <w:rFonts w:cs="Times New Roman"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
    <w:nsid w:val="08683496"/>
    <w:multiLevelType w:val="hybridMultilevel"/>
    <w:tmpl w:val="5E9CE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63EDE"/>
    <w:multiLevelType w:val="hybridMultilevel"/>
    <w:tmpl w:val="0E308CE6"/>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F112F2B"/>
    <w:multiLevelType w:val="hybridMultilevel"/>
    <w:tmpl w:val="97146C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6E7EEA"/>
    <w:multiLevelType w:val="hybridMultilevel"/>
    <w:tmpl w:val="57BEA212"/>
    <w:lvl w:ilvl="0" w:tplc="B9941698">
      <w:start w:val="1"/>
      <w:numFmt w:val="decimal"/>
      <w:lvlText w:val="%1."/>
      <w:lvlJc w:val="left"/>
      <w:pPr>
        <w:ind w:left="643"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9711B"/>
    <w:multiLevelType w:val="hybridMultilevel"/>
    <w:tmpl w:val="EAB816D8"/>
    <w:lvl w:ilvl="0" w:tplc="0E08BA0C">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8A652D"/>
    <w:multiLevelType w:val="hybridMultilevel"/>
    <w:tmpl w:val="969A0E84"/>
    <w:lvl w:ilvl="0" w:tplc="1EFABA60">
      <w:start w:val="1"/>
      <w:numFmt w:val="bullet"/>
      <w:lvlText w:val=""/>
      <w:lvlJc w:val="left"/>
      <w:pPr>
        <w:tabs>
          <w:tab w:val="num" w:pos="1620"/>
        </w:tabs>
        <w:ind w:left="1620" w:hanging="360"/>
      </w:pPr>
      <w:rPr>
        <w:rFonts w:ascii="Symbol" w:hAnsi="Symbol" w:hint="default"/>
        <w:sz w:val="28"/>
        <w:szCs w:val="28"/>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nsid w:val="1B251397"/>
    <w:multiLevelType w:val="hybridMultilevel"/>
    <w:tmpl w:val="601C86C4"/>
    <w:lvl w:ilvl="0" w:tplc="B9941698">
      <w:start w:val="1"/>
      <w:numFmt w:val="decimal"/>
      <w:lvlText w:val="%1."/>
      <w:lvlJc w:val="left"/>
      <w:pPr>
        <w:ind w:left="1003" w:hanging="360"/>
      </w:pPr>
      <w:rPr>
        <w:rFonts w:cs="Times New Roman"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9">
    <w:nsid w:val="211F6112"/>
    <w:multiLevelType w:val="hybridMultilevel"/>
    <w:tmpl w:val="DE0ABA8E"/>
    <w:lvl w:ilvl="0" w:tplc="0E08BA0C">
      <w:start w:val="1"/>
      <w:numFmt w:val="decimal"/>
      <w:lvlText w:val="%1."/>
      <w:lvlJc w:val="left"/>
      <w:pPr>
        <w:ind w:left="1003" w:hanging="360"/>
      </w:pPr>
      <w:rPr>
        <w:rFonts w:cs="Times New Roman"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0">
    <w:nsid w:val="282F4166"/>
    <w:multiLevelType w:val="hybridMultilevel"/>
    <w:tmpl w:val="601C86C4"/>
    <w:lvl w:ilvl="0" w:tplc="B9941698">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AF24F33"/>
    <w:multiLevelType w:val="hybridMultilevel"/>
    <w:tmpl w:val="58726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2B1BF7"/>
    <w:multiLevelType w:val="hybridMultilevel"/>
    <w:tmpl w:val="601C86C4"/>
    <w:lvl w:ilvl="0" w:tplc="B9941698">
      <w:start w:val="1"/>
      <w:numFmt w:val="decimal"/>
      <w:lvlText w:val="%1."/>
      <w:lvlJc w:val="left"/>
      <w:pPr>
        <w:ind w:left="1003" w:hanging="360"/>
      </w:pPr>
      <w:rPr>
        <w:rFonts w:cs="Times New Roman"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3">
    <w:nsid w:val="2E3D1EF7"/>
    <w:multiLevelType w:val="hybridMultilevel"/>
    <w:tmpl w:val="601C86C4"/>
    <w:lvl w:ilvl="0" w:tplc="B9941698">
      <w:start w:val="1"/>
      <w:numFmt w:val="decimal"/>
      <w:lvlText w:val="%1."/>
      <w:lvlJc w:val="left"/>
      <w:pPr>
        <w:ind w:left="1003" w:hanging="360"/>
      </w:pPr>
      <w:rPr>
        <w:rFonts w:cs="Times New Roman"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4">
    <w:nsid w:val="358327DF"/>
    <w:multiLevelType w:val="hybridMultilevel"/>
    <w:tmpl w:val="B3EA8A86"/>
    <w:lvl w:ilvl="0" w:tplc="DB24A094">
      <w:start w:val="1"/>
      <w:numFmt w:val="decimal"/>
      <w:lvlText w:val="%1."/>
      <w:lvlJc w:val="left"/>
      <w:pPr>
        <w:ind w:left="1363" w:hanging="360"/>
      </w:pPr>
      <w:rPr>
        <w:rFonts w:cs="Times New Roman" w:hint="default"/>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15">
    <w:nsid w:val="38B41F23"/>
    <w:multiLevelType w:val="hybridMultilevel"/>
    <w:tmpl w:val="601C86C4"/>
    <w:lvl w:ilvl="0" w:tplc="B9941698">
      <w:start w:val="1"/>
      <w:numFmt w:val="decimal"/>
      <w:lvlText w:val="%1."/>
      <w:lvlJc w:val="left"/>
      <w:pPr>
        <w:ind w:left="1003" w:hanging="360"/>
      </w:pPr>
      <w:rPr>
        <w:rFonts w:cs="Times New Roman"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6">
    <w:nsid w:val="3E2D144F"/>
    <w:multiLevelType w:val="hybridMultilevel"/>
    <w:tmpl w:val="601C86C4"/>
    <w:lvl w:ilvl="0" w:tplc="B9941698">
      <w:start w:val="1"/>
      <w:numFmt w:val="decimal"/>
      <w:lvlText w:val="%1."/>
      <w:lvlJc w:val="left"/>
      <w:pPr>
        <w:ind w:left="1003" w:hanging="360"/>
      </w:pPr>
      <w:rPr>
        <w:rFonts w:cs="Times New Roman"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7">
    <w:nsid w:val="435E3610"/>
    <w:multiLevelType w:val="hybridMultilevel"/>
    <w:tmpl w:val="6C84A564"/>
    <w:lvl w:ilvl="0" w:tplc="9D320426">
      <w:start w:val="1"/>
      <w:numFmt w:val="bullet"/>
      <w:lvlText w:val=""/>
      <w:lvlPicBulletId w:val="0"/>
      <w:lvlJc w:val="left"/>
      <w:pPr>
        <w:tabs>
          <w:tab w:val="num" w:pos="720"/>
        </w:tabs>
        <w:ind w:left="720" w:hanging="360"/>
      </w:pPr>
      <w:rPr>
        <w:rFonts w:ascii="Symbol" w:hAnsi="Symbol" w:hint="default"/>
      </w:rPr>
    </w:lvl>
    <w:lvl w:ilvl="1" w:tplc="97C29B52" w:tentative="1">
      <w:start w:val="1"/>
      <w:numFmt w:val="bullet"/>
      <w:lvlText w:val=""/>
      <w:lvlJc w:val="left"/>
      <w:pPr>
        <w:tabs>
          <w:tab w:val="num" w:pos="1440"/>
        </w:tabs>
        <w:ind w:left="1440" w:hanging="360"/>
      </w:pPr>
      <w:rPr>
        <w:rFonts w:ascii="Symbol" w:hAnsi="Symbol" w:hint="default"/>
      </w:rPr>
    </w:lvl>
    <w:lvl w:ilvl="2" w:tplc="1750C72E" w:tentative="1">
      <w:start w:val="1"/>
      <w:numFmt w:val="bullet"/>
      <w:lvlText w:val=""/>
      <w:lvlJc w:val="left"/>
      <w:pPr>
        <w:tabs>
          <w:tab w:val="num" w:pos="2160"/>
        </w:tabs>
        <w:ind w:left="2160" w:hanging="360"/>
      </w:pPr>
      <w:rPr>
        <w:rFonts w:ascii="Symbol" w:hAnsi="Symbol" w:hint="default"/>
      </w:rPr>
    </w:lvl>
    <w:lvl w:ilvl="3" w:tplc="E0D4C706" w:tentative="1">
      <w:start w:val="1"/>
      <w:numFmt w:val="bullet"/>
      <w:lvlText w:val=""/>
      <w:lvlJc w:val="left"/>
      <w:pPr>
        <w:tabs>
          <w:tab w:val="num" w:pos="2880"/>
        </w:tabs>
        <w:ind w:left="2880" w:hanging="360"/>
      </w:pPr>
      <w:rPr>
        <w:rFonts w:ascii="Symbol" w:hAnsi="Symbol" w:hint="default"/>
      </w:rPr>
    </w:lvl>
    <w:lvl w:ilvl="4" w:tplc="E6DE4F66" w:tentative="1">
      <w:start w:val="1"/>
      <w:numFmt w:val="bullet"/>
      <w:lvlText w:val=""/>
      <w:lvlJc w:val="left"/>
      <w:pPr>
        <w:tabs>
          <w:tab w:val="num" w:pos="3600"/>
        </w:tabs>
        <w:ind w:left="3600" w:hanging="360"/>
      </w:pPr>
      <w:rPr>
        <w:rFonts w:ascii="Symbol" w:hAnsi="Symbol" w:hint="default"/>
      </w:rPr>
    </w:lvl>
    <w:lvl w:ilvl="5" w:tplc="956CEC56" w:tentative="1">
      <w:start w:val="1"/>
      <w:numFmt w:val="bullet"/>
      <w:lvlText w:val=""/>
      <w:lvlJc w:val="left"/>
      <w:pPr>
        <w:tabs>
          <w:tab w:val="num" w:pos="4320"/>
        </w:tabs>
        <w:ind w:left="4320" w:hanging="360"/>
      </w:pPr>
      <w:rPr>
        <w:rFonts w:ascii="Symbol" w:hAnsi="Symbol" w:hint="default"/>
      </w:rPr>
    </w:lvl>
    <w:lvl w:ilvl="6" w:tplc="611A7ED4" w:tentative="1">
      <w:start w:val="1"/>
      <w:numFmt w:val="bullet"/>
      <w:lvlText w:val=""/>
      <w:lvlJc w:val="left"/>
      <w:pPr>
        <w:tabs>
          <w:tab w:val="num" w:pos="5040"/>
        </w:tabs>
        <w:ind w:left="5040" w:hanging="360"/>
      </w:pPr>
      <w:rPr>
        <w:rFonts w:ascii="Symbol" w:hAnsi="Symbol" w:hint="default"/>
      </w:rPr>
    </w:lvl>
    <w:lvl w:ilvl="7" w:tplc="1B027564" w:tentative="1">
      <w:start w:val="1"/>
      <w:numFmt w:val="bullet"/>
      <w:lvlText w:val=""/>
      <w:lvlJc w:val="left"/>
      <w:pPr>
        <w:tabs>
          <w:tab w:val="num" w:pos="5760"/>
        </w:tabs>
        <w:ind w:left="5760" w:hanging="360"/>
      </w:pPr>
      <w:rPr>
        <w:rFonts w:ascii="Symbol" w:hAnsi="Symbol" w:hint="default"/>
      </w:rPr>
    </w:lvl>
    <w:lvl w:ilvl="8" w:tplc="1DBC110C" w:tentative="1">
      <w:start w:val="1"/>
      <w:numFmt w:val="bullet"/>
      <w:lvlText w:val=""/>
      <w:lvlJc w:val="left"/>
      <w:pPr>
        <w:tabs>
          <w:tab w:val="num" w:pos="6480"/>
        </w:tabs>
        <w:ind w:left="6480" w:hanging="360"/>
      </w:pPr>
      <w:rPr>
        <w:rFonts w:ascii="Symbol" w:hAnsi="Symbol" w:hint="default"/>
      </w:rPr>
    </w:lvl>
  </w:abstractNum>
  <w:abstractNum w:abstractNumId="18">
    <w:nsid w:val="473A35BE"/>
    <w:multiLevelType w:val="hybridMultilevel"/>
    <w:tmpl w:val="F05A3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811AE2"/>
    <w:multiLevelType w:val="hybridMultilevel"/>
    <w:tmpl w:val="601C86C4"/>
    <w:lvl w:ilvl="0" w:tplc="B9941698">
      <w:start w:val="1"/>
      <w:numFmt w:val="decimal"/>
      <w:lvlText w:val="%1."/>
      <w:lvlJc w:val="left"/>
      <w:pPr>
        <w:ind w:left="1003" w:hanging="360"/>
      </w:pPr>
      <w:rPr>
        <w:rFonts w:cs="Times New Roman"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0">
    <w:nsid w:val="4BB070CD"/>
    <w:multiLevelType w:val="hybridMultilevel"/>
    <w:tmpl w:val="80C0A8A2"/>
    <w:lvl w:ilvl="0" w:tplc="0419000B">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FAB16A2"/>
    <w:multiLevelType w:val="hybridMultilevel"/>
    <w:tmpl w:val="0EA881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E93B58"/>
    <w:multiLevelType w:val="hybridMultilevel"/>
    <w:tmpl w:val="B0DA1CA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A2F5932"/>
    <w:multiLevelType w:val="hybridMultilevel"/>
    <w:tmpl w:val="DA50DB26"/>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6ABD1A6F"/>
    <w:multiLevelType w:val="hybridMultilevel"/>
    <w:tmpl w:val="9B3010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BAB3CE0"/>
    <w:multiLevelType w:val="hybridMultilevel"/>
    <w:tmpl w:val="601C86C4"/>
    <w:lvl w:ilvl="0" w:tplc="B9941698">
      <w:start w:val="1"/>
      <w:numFmt w:val="decimal"/>
      <w:lvlText w:val="%1."/>
      <w:lvlJc w:val="left"/>
      <w:pPr>
        <w:ind w:left="1003" w:hanging="360"/>
      </w:pPr>
      <w:rPr>
        <w:rFonts w:cs="Times New Roman"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6">
    <w:nsid w:val="6EF86373"/>
    <w:multiLevelType w:val="hybridMultilevel"/>
    <w:tmpl w:val="1840A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367F68"/>
    <w:multiLevelType w:val="hybridMultilevel"/>
    <w:tmpl w:val="F7BA3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3A5FE0"/>
    <w:multiLevelType w:val="hybridMultilevel"/>
    <w:tmpl w:val="601C86C4"/>
    <w:lvl w:ilvl="0" w:tplc="B9941698">
      <w:start w:val="1"/>
      <w:numFmt w:val="decimal"/>
      <w:lvlText w:val="%1."/>
      <w:lvlJc w:val="left"/>
      <w:pPr>
        <w:ind w:left="1003" w:hanging="360"/>
      </w:pPr>
      <w:rPr>
        <w:rFonts w:cs="Times New Roman"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9">
    <w:nsid w:val="7F9377BD"/>
    <w:multiLevelType w:val="hybridMultilevel"/>
    <w:tmpl w:val="CCBCC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7"/>
  </w:num>
  <w:num w:numId="4">
    <w:abstractNumId w:val="23"/>
  </w:num>
  <w:num w:numId="5">
    <w:abstractNumId w:val="17"/>
  </w:num>
  <w:num w:numId="6">
    <w:abstractNumId w:val="22"/>
  </w:num>
  <w:num w:numId="7">
    <w:abstractNumId w:val="20"/>
  </w:num>
  <w:num w:numId="8">
    <w:abstractNumId w:val="4"/>
  </w:num>
  <w:num w:numId="9">
    <w:abstractNumId w:val="11"/>
  </w:num>
  <w:num w:numId="10">
    <w:abstractNumId w:val="26"/>
  </w:num>
  <w:num w:numId="11">
    <w:abstractNumId w:val="29"/>
  </w:num>
  <w:num w:numId="12">
    <w:abstractNumId w:val="5"/>
  </w:num>
  <w:num w:numId="13">
    <w:abstractNumId w:val="21"/>
  </w:num>
  <w:num w:numId="14">
    <w:abstractNumId w:val="10"/>
  </w:num>
  <w:num w:numId="15">
    <w:abstractNumId w:val="14"/>
  </w:num>
  <w:num w:numId="16">
    <w:abstractNumId w:val="25"/>
  </w:num>
  <w:num w:numId="17">
    <w:abstractNumId w:val="28"/>
  </w:num>
  <w:num w:numId="18">
    <w:abstractNumId w:val="13"/>
  </w:num>
  <w:num w:numId="19">
    <w:abstractNumId w:val="1"/>
  </w:num>
  <w:num w:numId="20">
    <w:abstractNumId w:val="16"/>
  </w:num>
  <w:num w:numId="21">
    <w:abstractNumId w:val="15"/>
  </w:num>
  <w:num w:numId="22">
    <w:abstractNumId w:val="19"/>
  </w:num>
  <w:num w:numId="23">
    <w:abstractNumId w:val="8"/>
  </w:num>
  <w:num w:numId="24">
    <w:abstractNumId w:val="12"/>
  </w:num>
  <w:num w:numId="25">
    <w:abstractNumId w:val="18"/>
  </w:num>
  <w:num w:numId="26">
    <w:abstractNumId w:val="2"/>
  </w:num>
  <w:num w:numId="27">
    <w:abstractNumId w:val="27"/>
  </w:num>
  <w:num w:numId="28">
    <w:abstractNumId w:val="0"/>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4FA"/>
    <w:rsid w:val="00002ECC"/>
    <w:rsid w:val="00005C10"/>
    <w:rsid w:val="0001518B"/>
    <w:rsid w:val="000216AC"/>
    <w:rsid w:val="00021F0B"/>
    <w:rsid w:val="0002526A"/>
    <w:rsid w:val="00026339"/>
    <w:rsid w:val="000263E4"/>
    <w:rsid w:val="000339EE"/>
    <w:rsid w:val="0004167A"/>
    <w:rsid w:val="00050BB6"/>
    <w:rsid w:val="0005101A"/>
    <w:rsid w:val="00053D05"/>
    <w:rsid w:val="00064680"/>
    <w:rsid w:val="0006581D"/>
    <w:rsid w:val="00065D9B"/>
    <w:rsid w:val="00073F00"/>
    <w:rsid w:val="00074743"/>
    <w:rsid w:val="0007690F"/>
    <w:rsid w:val="00076C07"/>
    <w:rsid w:val="00083677"/>
    <w:rsid w:val="00086588"/>
    <w:rsid w:val="0009177A"/>
    <w:rsid w:val="00091DA7"/>
    <w:rsid w:val="000954D0"/>
    <w:rsid w:val="000A350F"/>
    <w:rsid w:val="000B0C64"/>
    <w:rsid w:val="000B52C0"/>
    <w:rsid w:val="000B7C5B"/>
    <w:rsid w:val="000C20FD"/>
    <w:rsid w:val="000C5580"/>
    <w:rsid w:val="000E0FB0"/>
    <w:rsid w:val="000E3586"/>
    <w:rsid w:val="000E3BFD"/>
    <w:rsid w:val="000E7DAF"/>
    <w:rsid w:val="000F1F8B"/>
    <w:rsid w:val="000F2AE4"/>
    <w:rsid w:val="000F4F0F"/>
    <w:rsid w:val="000F50E5"/>
    <w:rsid w:val="000F716A"/>
    <w:rsid w:val="000F7762"/>
    <w:rsid w:val="001037E6"/>
    <w:rsid w:val="001052A7"/>
    <w:rsid w:val="00111810"/>
    <w:rsid w:val="0011312F"/>
    <w:rsid w:val="00117320"/>
    <w:rsid w:val="00122274"/>
    <w:rsid w:val="001250D8"/>
    <w:rsid w:val="001302D8"/>
    <w:rsid w:val="0014679D"/>
    <w:rsid w:val="00146AD2"/>
    <w:rsid w:val="00146EF1"/>
    <w:rsid w:val="00147132"/>
    <w:rsid w:val="001508BA"/>
    <w:rsid w:val="0017013E"/>
    <w:rsid w:val="00170279"/>
    <w:rsid w:val="00170F9E"/>
    <w:rsid w:val="00171B13"/>
    <w:rsid w:val="0017407F"/>
    <w:rsid w:val="001744A3"/>
    <w:rsid w:val="00174937"/>
    <w:rsid w:val="0018793D"/>
    <w:rsid w:val="00190F0A"/>
    <w:rsid w:val="00192C27"/>
    <w:rsid w:val="00193DD3"/>
    <w:rsid w:val="00195F71"/>
    <w:rsid w:val="001967BA"/>
    <w:rsid w:val="00196D2E"/>
    <w:rsid w:val="001A2337"/>
    <w:rsid w:val="001A3C91"/>
    <w:rsid w:val="001A564F"/>
    <w:rsid w:val="001A7C59"/>
    <w:rsid w:val="001B029C"/>
    <w:rsid w:val="001B14B6"/>
    <w:rsid w:val="001B20CF"/>
    <w:rsid w:val="001B4EC0"/>
    <w:rsid w:val="001B5473"/>
    <w:rsid w:val="001B56D1"/>
    <w:rsid w:val="001C24ED"/>
    <w:rsid w:val="001C442B"/>
    <w:rsid w:val="001C4459"/>
    <w:rsid w:val="001D10FA"/>
    <w:rsid w:val="001D576D"/>
    <w:rsid w:val="001E18B2"/>
    <w:rsid w:val="001E3984"/>
    <w:rsid w:val="001E5575"/>
    <w:rsid w:val="001E58D7"/>
    <w:rsid w:val="001F0BD3"/>
    <w:rsid w:val="001F18E7"/>
    <w:rsid w:val="00206E5F"/>
    <w:rsid w:val="00213A3A"/>
    <w:rsid w:val="002205C3"/>
    <w:rsid w:val="002206C9"/>
    <w:rsid w:val="00223013"/>
    <w:rsid w:val="00223025"/>
    <w:rsid w:val="00224025"/>
    <w:rsid w:val="00226BCA"/>
    <w:rsid w:val="00226C46"/>
    <w:rsid w:val="002278C6"/>
    <w:rsid w:val="0023222A"/>
    <w:rsid w:val="00235252"/>
    <w:rsid w:val="00236BD9"/>
    <w:rsid w:val="00241918"/>
    <w:rsid w:val="00241FE1"/>
    <w:rsid w:val="0024459B"/>
    <w:rsid w:val="002544C5"/>
    <w:rsid w:val="0025506B"/>
    <w:rsid w:val="002608B5"/>
    <w:rsid w:val="00260A51"/>
    <w:rsid w:val="002626C3"/>
    <w:rsid w:val="00264062"/>
    <w:rsid w:val="00264BE2"/>
    <w:rsid w:val="00265202"/>
    <w:rsid w:val="00266B6C"/>
    <w:rsid w:val="00270094"/>
    <w:rsid w:val="0027084D"/>
    <w:rsid w:val="0027156D"/>
    <w:rsid w:val="0027199A"/>
    <w:rsid w:val="00277CEA"/>
    <w:rsid w:val="0028081B"/>
    <w:rsid w:val="00281066"/>
    <w:rsid w:val="00284D14"/>
    <w:rsid w:val="002924E5"/>
    <w:rsid w:val="002955B2"/>
    <w:rsid w:val="002A72FD"/>
    <w:rsid w:val="002A743A"/>
    <w:rsid w:val="002B103E"/>
    <w:rsid w:val="002B2109"/>
    <w:rsid w:val="002B2518"/>
    <w:rsid w:val="002B364A"/>
    <w:rsid w:val="002B5C9B"/>
    <w:rsid w:val="002B6FF5"/>
    <w:rsid w:val="002C003B"/>
    <w:rsid w:val="002C7B62"/>
    <w:rsid w:val="002D1420"/>
    <w:rsid w:val="002D29F3"/>
    <w:rsid w:val="002D3439"/>
    <w:rsid w:val="002D38E3"/>
    <w:rsid w:val="002E36B6"/>
    <w:rsid w:val="002E7EB2"/>
    <w:rsid w:val="002F0B7D"/>
    <w:rsid w:val="002F461E"/>
    <w:rsid w:val="002F5239"/>
    <w:rsid w:val="002F6671"/>
    <w:rsid w:val="002F6760"/>
    <w:rsid w:val="002F751A"/>
    <w:rsid w:val="00300730"/>
    <w:rsid w:val="00304A47"/>
    <w:rsid w:val="00305538"/>
    <w:rsid w:val="00306E80"/>
    <w:rsid w:val="003101CC"/>
    <w:rsid w:val="003110DA"/>
    <w:rsid w:val="003122DF"/>
    <w:rsid w:val="0031245B"/>
    <w:rsid w:val="00316B9E"/>
    <w:rsid w:val="00320C2D"/>
    <w:rsid w:val="00323A5C"/>
    <w:rsid w:val="00323CB4"/>
    <w:rsid w:val="003250E6"/>
    <w:rsid w:val="00327933"/>
    <w:rsid w:val="003279C6"/>
    <w:rsid w:val="003309C9"/>
    <w:rsid w:val="00333018"/>
    <w:rsid w:val="003375E3"/>
    <w:rsid w:val="00337E5B"/>
    <w:rsid w:val="00343F51"/>
    <w:rsid w:val="00344472"/>
    <w:rsid w:val="00344B5F"/>
    <w:rsid w:val="00344C3C"/>
    <w:rsid w:val="0034594E"/>
    <w:rsid w:val="00347654"/>
    <w:rsid w:val="003504DB"/>
    <w:rsid w:val="00351FDC"/>
    <w:rsid w:val="003533C5"/>
    <w:rsid w:val="00353697"/>
    <w:rsid w:val="00353A8A"/>
    <w:rsid w:val="00355D68"/>
    <w:rsid w:val="00362942"/>
    <w:rsid w:val="00362B6C"/>
    <w:rsid w:val="003631F2"/>
    <w:rsid w:val="003647B9"/>
    <w:rsid w:val="00366229"/>
    <w:rsid w:val="00366F6C"/>
    <w:rsid w:val="00376683"/>
    <w:rsid w:val="003803DC"/>
    <w:rsid w:val="00387346"/>
    <w:rsid w:val="00387D1A"/>
    <w:rsid w:val="003A50C4"/>
    <w:rsid w:val="003A612E"/>
    <w:rsid w:val="003A6D2F"/>
    <w:rsid w:val="003B2240"/>
    <w:rsid w:val="003B4C7B"/>
    <w:rsid w:val="003B6611"/>
    <w:rsid w:val="003C01F9"/>
    <w:rsid w:val="003C2C6D"/>
    <w:rsid w:val="003C3402"/>
    <w:rsid w:val="003C64EE"/>
    <w:rsid w:val="003C77E3"/>
    <w:rsid w:val="003D2C38"/>
    <w:rsid w:val="003D46D3"/>
    <w:rsid w:val="003D7469"/>
    <w:rsid w:val="003E1F60"/>
    <w:rsid w:val="003E2701"/>
    <w:rsid w:val="003E3DFC"/>
    <w:rsid w:val="003E7247"/>
    <w:rsid w:val="00402BA5"/>
    <w:rsid w:val="00405C4F"/>
    <w:rsid w:val="004155DB"/>
    <w:rsid w:val="0041776E"/>
    <w:rsid w:val="00421448"/>
    <w:rsid w:val="004337CD"/>
    <w:rsid w:val="00435243"/>
    <w:rsid w:val="0044256C"/>
    <w:rsid w:val="004470DE"/>
    <w:rsid w:val="00447D2B"/>
    <w:rsid w:val="004513DC"/>
    <w:rsid w:val="00457373"/>
    <w:rsid w:val="00461E6E"/>
    <w:rsid w:val="00462534"/>
    <w:rsid w:val="004661CA"/>
    <w:rsid w:val="00466610"/>
    <w:rsid w:val="00474063"/>
    <w:rsid w:val="0047436C"/>
    <w:rsid w:val="00474732"/>
    <w:rsid w:val="004763FE"/>
    <w:rsid w:val="0047701D"/>
    <w:rsid w:val="00482130"/>
    <w:rsid w:val="00483277"/>
    <w:rsid w:val="00490F67"/>
    <w:rsid w:val="00493ABC"/>
    <w:rsid w:val="004A1AD2"/>
    <w:rsid w:val="004A3E50"/>
    <w:rsid w:val="004A5319"/>
    <w:rsid w:val="004B002D"/>
    <w:rsid w:val="004B2307"/>
    <w:rsid w:val="004B29AF"/>
    <w:rsid w:val="004B5003"/>
    <w:rsid w:val="004B7B5F"/>
    <w:rsid w:val="004B7CF1"/>
    <w:rsid w:val="004C2283"/>
    <w:rsid w:val="004C52C6"/>
    <w:rsid w:val="004D1533"/>
    <w:rsid w:val="004D72F0"/>
    <w:rsid w:val="004D7CE3"/>
    <w:rsid w:val="004E2DCE"/>
    <w:rsid w:val="004F4513"/>
    <w:rsid w:val="004F72BC"/>
    <w:rsid w:val="00501452"/>
    <w:rsid w:val="00510557"/>
    <w:rsid w:val="00510F9A"/>
    <w:rsid w:val="0051292F"/>
    <w:rsid w:val="00512A63"/>
    <w:rsid w:val="00512B41"/>
    <w:rsid w:val="00514403"/>
    <w:rsid w:val="00515F6F"/>
    <w:rsid w:val="00521433"/>
    <w:rsid w:val="005329EA"/>
    <w:rsid w:val="00535ADB"/>
    <w:rsid w:val="00542A7B"/>
    <w:rsid w:val="005436BD"/>
    <w:rsid w:val="00545E6A"/>
    <w:rsid w:val="00552E03"/>
    <w:rsid w:val="0055438C"/>
    <w:rsid w:val="00561506"/>
    <w:rsid w:val="00564CF2"/>
    <w:rsid w:val="0056666F"/>
    <w:rsid w:val="00581832"/>
    <w:rsid w:val="00582053"/>
    <w:rsid w:val="00587640"/>
    <w:rsid w:val="00593106"/>
    <w:rsid w:val="00594F7D"/>
    <w:rsid w:val="0059628A"/>
    <w:rsid w:val="00597BA1"/>
    <w:rsid w:val="005A03EE"/>
    <w:rsid w:val="005A15E4"/>
    <w:rsid w:val="005A53E0"/>
    <w:rsid w:val="005A6ECD"/>
    <w:rsid w:val="005B1045"/>
    <w:rsid w:val="005B1B43"/>
    <w:rsid w:val="005B2365"/>
    <w:rsid w:val="005B495B"/>
    <w:rsid w:val="005B4F3D"/>
    <w:rsid w:val="005C289A"/>
    <w:rsid w:val="005C4760"/>
    <w:rsid w:val="005C5093"/>
    <w:rsid w:val="005C7AD0"/>
    <w:rsid w:val="005C7E71"/>
    <w:rsid w:val="005D5087"/>
    <w:rsid w:val="005D5509"/>
    <w:rsid w:val="005D78BE"/>
    <w:rsid w:val="005D7B4E"/>
    <w:rsid w:val="005E03C5"/>
    <w:rsid w:val="005E08D4"/>
    <w:rsid w:val="005E3DB7"/>
    <w:rsid w:val="005E405C"/>
    <w:rsid w:val="005E409D"/>
    <w:rsid w:val="005E5D6F"/>
    <w:rsid w:val="005F75CE"/>
    <w:rsid w:val="0060001D"/>
    <w:rsid w:val="00601F61"/>
    <w:rsid w:val="00604F66"/>
    <w:rsid w:val="00605F31"/>
    <w:rsid w:val="00606E01"/>
    <w:rsid w:val="006216B6"/>
    <w:rsid w:val="0062507B"/>
    <w:rsid w:val="00633189"/>
    <w:rsid w:val="00634132"/>
    <w:rsid w:val="00634798"/>
    <w:rsid w:val="006378FC"/>
    <w:rsid w:val="00640579"/>
    <w:rsid w:val="00644C06"/>
    <w:rsid w:val="0064635D"/>
    <w:rsid w:val="00646860"/>
    <w:rsid w:val="00646F81"/>
    <w:rsid w:val="006747DE"/>
    <w:rsid w:val="006771BF"/>
    <w:rsid w:val="006773D9"/>
    <w:rsid w:val="00677B1A"/>
    <w:rsid w:val="00681944"/>
    <w:rsid w:val="006838E1"/>
    <w:rsid w:val="0068781E"/>
    <w:rsid w:val="00690DB1"/>
    <w:rsid w:val="006916C1"/>
    <w:rsid w:val="006944CA"/>
    <w:rsid w:val="006A2CEE"/>
    <w:rsid w:val="006B4CBF"/>
    <w:rsid w:val="006B5E2C"/>
    <w:rsid w:val="006C0791"/>
    <w:rsid w:val="006C2618"/>
    <w:rsid w:val="006C7B88"/>
    <w:rsid w:val="006D2EDD"/>
    <w:rsid w:val="006D4F05"/>
    <w:rsid w:val="006D7F41"/>
    <w:rsid w:val="006E1FEE"/>
    <w:rsid w:val="006E2EF5"/>
    <w:rsid w:val="006F049F"/>
    <w:rsid w:val="006F33D5"/>
    <w:rsid w:val="006F4BE4"/>
    <w:rsid w:val="006F6234"/>
    <w:rsid w:val="006F7963"/>
    <w:rsid w:val="00700C48"/>
    <w:rsid w:val="007017D1"/>
    <w:rsid w:val="007019AD"/>
    <w:rsid w:val="007123AB"/>
    <w:rsid w:val="00714BAC"/>
    <w:rsid w:val="007244B3"/>
    <w:rsid w:val="007264E9"/>
    <w:rsid w:val="00726FE5"/>
    <w:rsid w:val="00727145"/>
    <w:rsid w:val="00727FDD"/>
    <w:rsid w:val="0073454E"/>
    <w:rsid w:val="007407EA"/>
    <w:rsid w:val="00746883"/>
    <w:rsid w:val="00747292"/>
    <w:rsid w:val="00753C07"/>
    <w:rsid w:val="00760244"/>
    <w:rsid w:val="00760644"/>
    <w:rsid w:val="00771102"/>
    <w:rsid w:val="00772EB7"/>
    <w:rsid w:val="00774510"/>
    <w:rsid w:val="007775DD"/>
    <w:rsid w:val="00782478"/>
    <w:rsid w:val="00792C77"/>
    <w:rsid w:val="00795D8F"/>
    <w:rsid w:val="007A04FA"/>
    <w:rsid w:val="007A2014"/>
    <w:rsid w:val="007A55F1"/>
    <w:rsid w:val="007B0939"/>
    <w:rsid w:val="007B27E9"/>
    <w:rsid w:val="007B5911"/>
    <w:rsid w:val="007B5C91"/>
    <w:rsid w:val="007B6FF1"/>
    <w:rsid w:val="007B7A9E"/>
    <w:rsid w:val="007C1BBA"/>
    <w:rsid w:val="007C5657"/>
    <w:rsid w:val="007C69AB"/>
    <w:rsid w:val="007C7E5C"/>
    <w:rsid w:val="007D0044"/>
    <w:rsid w:val="007D4A71"/>
    <w:rsid w:val="007D5250"/>
    <w:rsid w:val="007E2EF5"/>
    <w:rsid w:val="007E2FA1"/>
    <w:rsid w:val="007E3A8D"/>
    <w:rsid w:val="007E46B4"/>
    <w:rsid w:val="007E5256"/>
    <w:rsid w:val="007E61C7"/>
    <w:rsid w:val="007E7AB2"/>
    <w:rsid w:val="007F5DBB"/>
    <w:rsid w:val="00800CAA"/>
    <w:rsid w:val="00802966"/>
    <w:rsid w:val="00802F4F"/>
    <w:rsid w:val="00805E06"/>
    <w:rsid w:val="00810970"/>
    <w:rsid w:val="00811EC2"/>
    <w:rsid w:val="00813688"/>
    <w:rsid w:val="00813B7A"/>
    <w:rsid w:val="00814BDA"/>
    <w:rsid w:val="0081500C"/>
    <w:rsid w:val="0081652B"/>
    <w:rsid w:val="00817453"/>
    <w:rsid w:val="00817DAA"/>
    <w:rsid w:val="00820FC4"/>
    <w:rsid w:val="008211B6"/>
    <w:rsid w:val="00821C8D"/>
    <w:rsid w:val="008229F0"/>
    <w:rsid w:val="00822F82"/>
    <w:rsid w:val="008237C4"/>
    <w:rsid w:val="00823ECD"/>
    <w:rsid w:val="008244A1"/>
    <w:rsid w:val="008258CC"/>
    <w:rsid w:val="00832480"/>
    <w:rsid w:val="00837218"/>
    <w:rsid w:val="00840CA1"/>
    <w:rsid w:val="008437D8"/>
    <w:rsid w:val="00846824"/>
    <w:rsid w:val="00847C2A"/>
    <w:rsid w:val="00855B16"/>
    <w:rsid w:val="008600E0"/>
    <w:rsid w:val="008608F7"/>
    <w:rsid w:val="00861713"/>
    <w:rsid w:val="0086270C"/>
    <w:rsid w:val="0086564F"/>
    <w:rsid w:val="00867EF9"/>
    <w:rsid w:val="00872794"/>
    <w:rsid w:val="00874216"/>
    <w:rsid w:val="0087583D"/>
    <w:rsid w:val="00877869"/>
    <w:rsid w:val="0088444E"/>
    <w:rsid w:val="0088625F"/>
    <w:rsid w:val="008A09E0"/>
    <w:rsid w:val="008A1933"/>
    <w:rsid w:val="008A386B"/>
    <w:rsid w:val="008A42FC"/>
    <w:rsid w:val="008B7AF6"/>
    <w:rsid w:val="008C3819"/>
    <w:rsid w:val="008C4633"/>
    <w:rsid w:val="008D29D1"/>
    <w:rsid w:val="008D6070"/>
    <w:rsid w:val="008D670F"/>
    <w:rsid w:val="008E1BB0"/>
    <w:rsid w:val="008E551F"/>
    <w:rsid w:val="008E5B50"/>
    <w:rsid w:val="008F2C49"/>
    <w:rsid w:val="008F41F8"/>
    <w:rsid w:val="008F5B6C"/>
    <w:rsid w:val="0090045F"/>
    <w:rsid w:val="00903CEC"/>
    <w:rsid w:val="00904D3B"/>
    <w:rsid w:val="00904DF8"/>
    <w:rsid w:val="00906A66"/>
    <w:rsid w:val="00907748"/>
    <w:rsid w:val="00907AF7"/>
    <w:rsid w:val="00917AF8"/>
    <w:rsid w:val="009210FB"/>
    <w:rsid w:val="0092120D"/>
    <w:rsid w:val="00923305"/>
    <w:rsid w:val="0092376D"/>
    <w:rsid w:val="00926419"/>
    <w:rsid w:val="0092700F"/>
    <w:rsid w:val="00927807"/>
    <w:rsid w:val="00931251"/>
    <w:rsid w:val="00932457"/>
    <w:rsid w:val="00932A12"/>
    <w:rsid w:val="00940CA6"/>
    <w:rsid w:val="00945607"/>
    <w:rsid w:val="00947354"/>
    <w:rsid w:val="00947D16"/>
    <w:rsid w:val="00950823"/>
    <w:rsid w:val="0095135F"/>
    <w:rsid w:val="00953BFF"/>
    <w:rsid w:val="0095742A"/>
    <w:rsid w:val="00962000"/>
    <w:rsid w:val="00963616"/>
    <w:rsid w:val="00963B32"/>
    <w:rsid w:val="00963DD1"/>
    <w:rsid w:val="009640E8"/>
    <w:rsid w:val="00966F17"/>
    <w:rsid w:val="00967E72"/>
    <w:rsid w:val="00970C80"/>
    <w:rsid w:val="009711DC"/>
    <w:rsid w:val="00971D1E"/>
    <w:rsid w:val="00974299"/>
    <w:rsid w:val="00976578"/>
    <w:rsid w:val="009826DF"/>
    <w:rsid w:val="00983EA7"/>
    <w:rsid w:val="00984273"/>
    <w:rsid w:val="00993FAA"/>
    <w:rsid w:val="0099445E"/>
    <w:rsid w:val="00996DB3"/>
    <w:rsid w:val="009A0640"/>
    <w:rsid w:val="009A0AD2"/>
    <w:rsid w:val="009A1A56"/>
    <w:rsid w:val="009A4237"/>
    <w:rsid w:val="009A7E9C"/>
    <w:rsid w:val="009B2074"/>
    <w:rsid w:val="009B52F7"/>
    <w:rsid w:val="009C6EC8"/>
    <w:rsid w:val="009D3ADE"/>
    <w:rsid w:val="009D5FAE"/>
    <w:rsid w:val="009D73C0"/>
    <w:rsid w:val="009E6DB2"/>
    <w:rsid w:val="00A01116"/>
    <w:rsid w:val="00A03BA9"/>
    <w:rsid w:val="00A061DC"/>
    <w:rsid w:val="00A06DF3"/>
    <w:rsid w:val="00A10904"/>
    <w:rsid w:val="00A16FF6"/>
    <w:rsid w:val="00A25D36"/>
    <w:rsid w:val="00A26661"/>
    <w:rsid w:val="00A27870"/>
    <w:rsid w:val="00A35020"/>
    <w:rsid w:val="00A3675D"/>
    <w:rsid w:val="00A40F7C"/>
    <w:rsid w:val="00A41867"/>
    <w:rsid w:val="00A4298B"/>
    <w:rsid w:val="00A433E6"/>
    <w:rsid w:val="00A44C04"/>
    <w:rsid w:val="00A47055"/>
    <w:rsid w:val="00A57538"/>
    <w:rsid w:val="00A57869"/>
    <w:rsid w:val="00A57BD0"/>
    <w:rsid w:val="00A6126F"/>
    <w:rsid w:val="00A64C4F"/>
    <w:rsid w:val="00A7343F"/>
    <w:rsid w:val="00A75E6F"/>
    <w:rsid w:val="00A7607D"/>
    <w:rsid w:val="00A77A8C"/>
    <w:rsid w:val="00A81812"/>
    <w:rsid w:val="00A82F00"/>
    <w:rsid w:val="00A83AD7"/>
    <w:rsid w:val="00A901B5"/>
    <w:rsid w:val="00A91C88"/>
    <w:rsid w:val="00A92358"/>
    <w:rsid w:val="00A95327"/>
    <w:rsid w:val="00A97FD3"/>
    <w:rsid w:val="00AA1A50"/>
    <w:rsid w:val="00AA20BF"/>
    <w:rsid w:val="00AA3597"/>
    <w:rsid w:val="00AA6881"/>
    <w:rsid w:val="00AA7356"/>
    <w:rsid w:val="00AB19CB"/>
    <w:rsid w:val="00AB3E28"/>
    <w:rsid w:val="00AB3EA0"/>
    <w:rsid w:val="00AB6F41"/>
    <w:rsid w:val="00AC1FD3"/>
    <w:rsid w:val="00AC2EF9"/>
    <w:rsid w:val="00AC337F"/>
    <w:rsid w:val="00AC3F0B"/>
    <w:rsid w:val="00AD7C86"/>
    <w:rsid w:val="00AD7CE3"/>
    <w:rsid w:val="00AE26C6"/>
    <w:rsid w:val="00AE3D23"/>
    <w:rsid w:val="00AE4530"/>
    <w:rsid w:val="00AE5A90"/>
    <w:rsid w:val="00AF04FF"/>
    <w:rsid w:val="00AF0673"/>
    <w:rsid w:val="00AF2859"/>
    <w:rsid w:val="00AF28C5"/>
    <w:rsid w:val="00AF68FF"/>
    <w:rsid w:val="00AF7039"/>
    <w:rsid w:val="00B13041"/>
    <w:rsid w:val="00B15AB7"/>
    <w:rsid w:val="00B2680B"/>
    <w:rsid w:val="00B27CCC"/>
    <w:rsid w:val="00B362B8"/>
    <w:rsid w:val="00B427EC"/>
    <w:rsid w:val="00B44E07"/>
    <w:rsid w:val="00B55D53"/>
    <w:rsid w:val="00B572DF"/>
    <w:rsid w:val="00B634BB"/>
    <w:rsid w:val="00B63DDF"/>
    <w:rsid w:val="00B65589"/>
    <w:rsid w:val="00B66250"/>
    <w:rsid w:val="00B663FC"/>
    <w:rsid w:val="00B67124"/>
    <w:rsid w:val="00B76A17"/>
    <w:rsid w:val="00B80CEA"/>
    <w:rsid w:val="00B82FBF"/>
    <w:rsid w:val="00B844DC"/>
    <w:rsid w:val="00B86FA1"/>
    <w:rsid w:val="00B90407"/>
    <w:rsid w:val="00B92030"/>
    <w:rsid w:val="00B95BBB"/>
    <w:rsid w:val="00BA2237"/>
    <w:rsid w:val="00BA55D8"/>
    <w:rsid w:val="00BA5D3D"/>
    <w:rsid w:val="00BB02E4"/>
    <w:rsid w:val="00BB213D"/>
    <w:rsid w:val="00BB57C5"/>
    <w:rsid w:val="00BC0D98"/>
    <w:rsid w:val="00BD43E9"/>
    <w:rsid w:val="00BD505A"/>
    <w:rsid w:val="00BD5622"/>
    <w:rsid w:val="00BD5EE5"/>
    <w:rsid w:val="00BD79C6"/>
    <w:rsid w:val="00BE1ADC"/>
    <w:rsid w:val="00BE2A7A"/>
    <w:rsid w:val="00BF6BDF"/>
    <w:rsid w:val="00BF6D36"/>
    <w:rsid w:val="00C0204E"/>
    <w:rsid w:val="00C05242"/>
    <w:rsid w:val="00C0739B"/>
    <w:rsid w:val="00C100FA"/>
    <w:rsid w:val="00C13296"/>
    <w:rsid w:val="00C1563F"/>
    <w:rsid w:val="00C173A5"/>
    <w:rsid w:val="00C20556"/>
    <w:rsid w:val="00C20A01"/>
    <w:rsid w:val="00C24035"/>
    <w:rsid w:val="00C25AEE"/>
    <w:rsid w:val="00C3267C"/>
    <w:rsid w:val="00C35624"/>
    <w:rsid w:val="00C36068"/>
    <w:rsid w:val="00C36182"/>
    <w:rsid w:val="00C364B5"/>
    <w:rsid w:val="00C3724E"/>
    <w:rsid w:val="00C37B7E"/>
    <w:rsid w:val="00C40731"/>
    <w:rsid w:val="00C45237"/>
    <w:rsid w:val="00C50162"/>
    <w:rsid w:val="00C55452"/>
    <w:rsid w:val="00C57690"/>
    <w:rsid w:val="00C577FC"/>
    <w:rsid w:val="00C64ECD"/>
    <w:rsid w:val="00C7350D"/>
    <w:rsid w:val="00C756CB"/>
    <w:rsid w:val="00C759D0"/>
    <w:rsid w:val="00C772D6"/>
    <w:rsid w:val="00C84616"/>
    <w:rsid w:val="00C92F32"/>
    <w:rsid w:val="00C951B0"/>
    <w:rsid w:val="00C96F8F"/>
    <w:rsid w:val="00C9795E"/>
    <w:rsid w:val="00CA12C9"/>
    <w:rsid w:val="00CA3105"/>
    <w:rsid w:val="00CA4900"/>
    <w:rsid w:val="00CA5EC5"/>
    <w:rsid w:val="00CB0CB7"/>
    <w:rsid w:val="00CB0EFF"/>
    <w:rsid w:val="00CB10F1"/>
    <w:rsid w:val="00CB16F6"/>
    <w:rsid w:val="00CB595A"/>
    <w:rsid w:val="00CC4DD3"/>
    <w:rsid w:val="00CC633F"/>
    <w:rsid w:val="00CC6B57"/>
    <w:rsid w:val="00CD1974"/>
    <w:rsid w:val="00CD5821"/>
    <w:rsid w:val="00CE3EEF"/>
    <w:rsid w:val="00CF1BC5"/>
    <w:rsid w:val="00CF4A34"/>
    <w:rsid w:val="00CF5133"/>
    <w:rsid w:val="00CF52EB"/>
    <w:rsid w:val="00CF7A95"/>
    <w:rsid w:val="00D00114"/>
    <w:rsid w:val="00D004B9"/>
    <w:rsid w:val="00D010AE"/>
    <w:rsid w:val="00D01320"/>
    <w:rsid w:val="00D026EA"/>
    <w:rsid w:val="00D10FD9"/>
    <w:rsid w:val="00D11BE1"/>
    <w:rsid w:val="00D145AE"/>
    <w:rsid w:val="00D14A0A"/>
    <w:rsid w:val="00D16323"/>
    <w:rsid w:val="00D17668"/>
    <w:rsid w:val="00D21760"/>
    <w:rsid w:val="00D2219E"/>
    <w:rsid w:val="00D34844"/>
    <w:rsid w:val="00D365D4"/>
    <w:rsid w:val="00D37999"/>
    <w:rsid w:val="00D532DF"/>
    <w:rsid w:val="00D55152"/>
    <w:rsid w:val="00D55265"/>
    <w:rsid w:val="00D704BC"/>
    <w:rsid w:val="00D709CF"/>
    <w:rsid w:val="00D854F2"/>
    <w:rsid w:val="00D872E3"/>
    <w:rsid w:val="00D914C4"/>
    <w:rsid w:val="00D93139"/>
    <w:rsid w:val="00D94FBC"/>
    <w:rsid w:val="00DA1CDD"/>
    <w:rsid w:val="00DA2702"/>
    <w:rsid w:val="00DA7A75"/>
    <w:rsid w:val="00DB31AD"/>
    <w:rsid w:val="00DB62D7"/>
    <w:rsid w:val="00DC294D"/>
    <w:rsid w:val="00DC55E8"/>
    <w:rsid w:val="00DC758D"/>
    <w:rsid w:val="00DC7F27"/>
    <w:rsid w:val="00DD02F4"/>
    <w:rsid w:val="00DD260A"/>
    <w:rsid w:val="00DD30BD"/>
    <w:rsid w:val="00DD32E6"/>
    <w:rsid w:val="00DD73C2"/>
    <w:rsid w:val="00DE04A2"/>
    <w:rsid w:val="00DE146D"/>
    <w:rsid w:val="00DE1C45"/>
    <w:rsid w:val="00DE5707"/>
    <w:rsid w:val="00DF2976"/>
    <w:rsid w:val="00DF6033"/>
    <w:rsid w:val="00E01525"/>
    <w:rsid w:val="00E02F09"/>
    <w:rsid w:val="00E039B5"/>
    <w:rsid w:val="00E12FC6"/>
    <w:rsid w:val="00E144B4"/>
    <w:rsid w:val="00E146BA"/>
    <w:rsid w:val="00E20297"/>
    <w:rsid w:val="00E24926"/>
    <w:rsid w:val="00E30F7D"/>
    <w:rsid w:val="00E37862"/>
    <w:rsid w:val="00E42147"/>
    <w:rsid w:val="00E43396"/>
    <w:rsid w:val="00E4742F"/>
    <w:rsid w:val="00E51B50"/>
    <w:rsid w:val="00E53BEC"/>
    <w:rsid w:val="00E6296A"/>
    <w:rsid w:val="00E67DFA"/>
    <w:rsid w:val="00E7071C"/>
    <w:rsid w:val="00E71B7F"/>
    <w:rsid w:val="00E84357"/>
    <w:rsid w:val="00E849A2"/>
    <w:rsid w:val="00E92E66"/>
    <w:rsid w:val="00E96353"/>
    <w:rsid w:val="00EA0B76"/>
    <w:rsid w:val="00EA29BE"/>
    <w:rsid w:val="00EA69AD"/>
    <w:rsid w:val="00EA72E9"/>
    <w:rsid w:val="00EB255C"/>
    <w:rsid w:val="00EB6240"/>
    <w:rsid w:val="00ED0AAC"/>
    <w:rsid w:val="00ED1B42"/>
    <w:rsid w:val="00ED315F"/>
    <w:rsid w:val="00ED59F4"/>
    <w:rsid w:val="00ED5BAD"/>
    <w:rsid w:val="00ED671F"/>
    <w:rsid w:val="00ED7E62"/>
    <w:rsid w:val="00EE4439"/>
    <w:rsid w:val="00EE5500"/>
    <w:rsid w:val="00EF0E3E"/>
    <w:rsid w:val="00EF3256"/>
    <w:rsid w:val="00EF55BA"/>
    <w:rsid w:val="00EF5FA5"/>
    <w:rsid w:val="00F05269"/>
    <w:rsid w:val="00F11519"/>
    <w:rsid w:val="00F15E41"/>
    <w:rsid w:val="00F20407"/>
    <w:rsid w:val="00F21B82"/>
    <w:rsid w:val="00F21F86"/>
    <w:rsid w:val="00F22AD2"/>
    <w:rsid w:val="00F2707C"/>
    <w:rsid w:val="00F3267E"/>
    <w:rsid w:val="00F32FD1"/>
    <w:rsid w:val="00F44491"/>
    <w:rsid w:val="00F45A64"/>
    <w:rsid w:val="00F5159B"/>
    <w:rsid w:val="00F53C51"/>
    <w:rsid w:val="00F54ABF"/>
    <w:rsid w:val="00F5534E"/>
    <w:rsid w:val="00F5632A"/>
    <w:rsid w:val="00F57BBA"/>
    <w:rsid w:val="00F6542A"/>
    <w:rsid w:val="00F71298"/>
    <w:rsid w:val="00F72B46"/>
    <w:rsid w:val="00F75BF1"/>
    <w:rsid w:val="00F80CA7"/>
    <w:rsid w:val="00F8684D"/>
    <w:rsid w:val="00F91AAC"/>
    <w:rsid w:val="00F92982"/>
    <w:rsid w:val="00F954D9"/>
    <w:rsid w:val="00F95C90"/>
    <w:rsid w:val="00FA009C"/>
    <w:rsid w:val="00FA037B"/>
    <w:rsid w:val="00FA1A61"/>
    <w:rsid w:val="00FB053A"/>
    <w:rsid w:val="00FB0F50"/>
    <w:rsid w:val="00FB2B99"/>
    <w:rsid w:val="00FB2DBE"/>
    <w:rsid w:val="00FB2FC3"/>
    <w:rsid w:val="00FB38B1"/>
    <w:rsid w:val="00FB3C4E"/>
    <w:rsid w:val="00FC28B1"/>
    <w:rsid w:val="00FC469E"/>
    <w:rsid w:val="00FC4A0D"/>
    <w:rsid w:val="00FC5630"/>
    <w:rsid w:val="00FC6A01"/>
    <w:rsid w:val="00FD1099"/>
    <w:rsid w:val="00FD1718"/>
    <w:rsid w:val="00FD39BF"/>
    <w:rsid w:val="00FD4894"/>
    <w:rsid w:val="00FD6F0A"/>
    <w:rsid w:val="00FE008D"/>
    <w:rsid w:val="00FE0F81"/>
    <w:rsid w:val="00FF3AC5"/>
    <w:rsid w:val="00FF4E57"/>
    <w:rsid w:val="00FF7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04FA"/>
    <w:rPr>
      <w:sz w:val="28"/>
      <w:szCs w:val="24"/>
    </w:rPr>
  </w:style>
  <w:style w:type="paragraph" w:styleId="2">
    <w:name w:val="heading 2"/>
    <w:basedOn w:val="a"/>
    <w:next w:val="a"/>
    <w:qFormat/>
    <w:rsid w:val="007A04FA"/>
    <w:pPr>
      <w:keepNext/>
      <w:jc w:val="center"/>
      <w:outlineLvl w:val="1"/>
    </w:pPr>
    <w:rPr>
      <w:b/>
      <w:bCs/>
      <w:u w:val="single"/>
    </w:rPr>
  </w:style>
  <w:style w:type="paragraph" w:styleId="3">
    <w:name w:val="heading 3"/>
    <w:basedOn w:val="a"/>
    <w:next w:val="a"/>
    <w:qFormat/>
    <w:rsid w:val="00D854F2"/>
    <w:pPr>
      <w:keepNext/>
      <w:spacing w:before="240" w:after="60"/>
      <w:outlineLvl w:val="2"/>
    </w:pPr>
    <w:rPr>
      <w:rFonts w:ascii="Arial" w:hAnsi="Arial" w:cs="Arial"/>
      <w:b/>
      <w:bCs/>
      <w:sz w:val="26"/>
      <w:szCs w:val="26"/>
    </w:rPr>
  </w:style>
  <w:style w:type="paragraph" w:styleId="4">
    <w:name w:val="heading 4"/>
    <w:basedOn w:val="a"/>
    <w:next w:val="a"/>
    <w:qFormat/>
    <w:rsid w:val="00D854F2"/>
    <w:pPr>
      <w:keepNext/>
      <w:spacing w:before="240" w:after="60"/>
      <w:outlineLvl w:val="3"/>
    </w:pPr>
    <w:rPr>
      <w:b/>
      <w:bCs/>
      <w:szCs w:val="28"/>
    </w:rPr>
  </w:style>
  <w:style w:type="paragraph" w:styleId="5">
    <w:name w:val="heading 5"/>
    <w:basedOn w:val="a"/>
    <w:next w:val="a"/>
    <w:qFormat/>
    <w:rsid w:val="00387346"/>
    <w:pPr>
      <w:spacing w:before="240" w:after="60"/>
      <w:outlineLvl w:val="4"/>
    </w:pPr>
    <w:rPr>
      <w:b/>
      <w:bCs/>
      <w:i/>
      <w:iCs/>
      <w:sz w:val="26"/>
      <w:szCs w:val="26"/>
    </w:rPr>
  </w:style>
  <w:style w:type="paragraph" w:styleId="6">
    <w:name w:val="heading 6"/>
    <w:basedOn w:val="a"/>
    <w:next w:val="a"/>
    <w:qFormat/>
    <w:rsid w:val="007A04FA"/>
    <w:pPr>
      <w:keepNext/>
      <w:tabs>
        <w:tab w:val="left" w:pos="4995"/>
      </w:tabs>
      <w:jc w:val="both"/>
      <w:outlineLvl w:val="5"/>
    </w:pPr>
    <w:rPr>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A04FA"/>
    <w:pPr>
      <w:ind w:firstLine="720"/>
      <w:jc w:val="both"/>
    </w:pPr>
  </w:style>
  <w:style w:type="paragraph" w:styleId="30">
    <w:name w:val="Body Text Indent 3"/>
    <w:basedOn w:val="a"/>
    <w:semiHidden/>
    <w:rsid w:val="007A04FA"/>
    <w:pPr>
      <w:autoSpaceDE w:val="0"/>
      <w:autoSpaceDN w:val="0"/>
      <w:adjustRightInd w:val="0"/>
      <w:ind w:firstLine="720"/>
      <w:jc w:val="both"/>
    </w:pPr>
    <w:rPr>
      <w:b/>
      <w:bCs/>
      <w:sz w:val="40"/>
      <w:szCs w:val="28"/>
    </w:rPr>
  </w:style>
  <w:style w:type="paragraph" w:customStyle="1" w:styleId="ConsPlusCell">
    <w:name w:val="ConsPlusCell"/>
    <w:uiPriority w:val="99"/>
    <w:rsid w:val="007A04FA"/>
    <w:pPr>
      <w:autoSpaceDE w:val="0"/>
      <w:autoSpaceDN w:val="0"/>
      <w:adjustRightInd w:val="0"/>
    </w:pPr>
    <w:rPr>
      <w:rFonts w:ascii="Arial" w:hAnsi="Arial" w:cs="Arial"/>
    </w:rPr>
  </w:style>
  <w:style w:type="paragraph" w:styleId="20">
    <w:name w:val="Body Text Indent 2"/>
    <w:basedOn w:val="a"/>
    <w:rsid w:val="00D854F2"/>
    <w:pPr>
      <w:spacing w:after="120" w:line="480" w:lineRule="auto"/>
      <w:ind w:left="283"/>
    </w:pPr>
  </w:style>
  <w:style w:type="paragraph" w:styleId="a5">
    <w:name w:val="footer"/>
    <w:basedOn w:val="a"/>
    <w:link w:val="a6"/>
    <w:uiPriority w:val="99"/>
    <w:rsid w:val="00D854F2"/>
    <w:pPr>
      <w:tabs>
        <w:tab w:val="center" w:pos="4677"/>
        <w:tab w:val="right" w:pos="9355"/>
      </w:tabs>
    </w:pPr>
  </w:style>
  <w:style w:type="character" w:styleId="a7">
    <w:name w:val="annotation reference"/>
    <w:semiHidden/>
    <w:rsid w:val="00D854F2"/>
    <w:rPr>
      <w:sz w:val="16"/>
      <w:szCs w:val="16"/>
    </w:rPr>
  </w:style>
  <w:style w:type="paragraph" w:styleId="a8">
    <w:name w:val="annotation text"/>
    <w:basedOn w:val="a"/>
    <w:link w:val="a9"/>
    <w:semiHidden/>
    <w:rsid w:val="00D854F2"/>
    <w:rPr>
      <w:sz w:val="20"/>
      <w:szCs w:val="20"/>
    </w:rPr>
  </w:style>
  <w:style w:type="paragraph" w:styleId="aa">
    <w:name w:val="Balloon Text"/>
    <w:basedOn w:val="a"/>
    <w:semiHidden/>
    <w:rsid w:val="00D854F2"/>
    <w:rPr>
      <w:rFonts w:ascii="Tahoma" w:hAnsi="Tahoma" w:cs="Tahoma"/>
      <w:sz w:val="16"/>
      <w:szCs w:val="16"/>
    </w:rPr>
  </w:style>
  <w:style w:type="character" w:styleId="ab">
    <w:name w:val="Hyperlink"/>
    <w:rsid w:val="00351FDC"/>
    <w:rPr>
      <w:color w:val="0000FF"/>
      <w:u w:val="single"/>
    </w:rPr>
  </w:style>
  <w:style w:type="paragraph" w:styleId="ac">
    <w:name w:val="annotation subject"/>
    <w:basedOn w:val="a8"/>
    <w:next w:val="a8"/>
    <w:link w:val="ad"/>
    <w:rsid w:val="00D145AE"/>
    <w:rPr>
      <w:b/>
      <w:bCs/>
    </w:rPr>
  </w:style>
  <w:style w:type="character" w:customStyle="1" w:styleId="a9">
    <w:name w:val="Текст примечания Знак"/>
    <w:basedOn w:val="a0"/>
    <w:link w:val="a8"/>
    <w:semiHidden/>
    <w:rsid w:val="00D145AE"/>
  </w:style>
  <w:style w:type="character" w:customStyle="1" w:styleId="ad">
    <w:name w:val="Тема примечания Знак"/>
    <w:link w:val="ac"/>
    <w:rsid w:val="00D145AE"/>
    <w:rPr>
      <w:b/>
      <w:bCs/>
    </w:rPr>
  </w:style>
  <w:style w:type="paragraph" w:customStyle="1" w:styleId="ConsPlusNormal">
    <w:name w:val="ConsPlusNormal"/>
    <w:rsid w:val="00D145AE"/>
    <w:pPr>
      <w:autoSpaceDE w:val="0"/>
      <w:autoSpaceDN w:val="0"/>
      <w:adjustRightInd w:val="0"/>
    </w:pPr>
    <w:rPr>
      <w:rFonts w:ascii="Arial" w:hAnsi="Arial" w:cs="Arial"/>
    </w:rPr>
  </w:style>
  <w:style w:type="table" w:styleId="ae">
    <w:name w:val="Table Grid"/>
    <w:basedOn w:val="a1"/>
    <w:rsid w:val="005B1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uiPriority w:val="99"/>
    <w:semiHidden/>
    <w:rsid w:val="00241918"/>
    <w:rPr>
      <w:color w:val="808080"/>
    </w:rPr>
  </w:style>
  <w:style w:type="paragraph" w:styleId="af0">
    <w:name w:val="endnote text"/>
    <w:basedOn w:val="a"/>
    <w:link w:val="af1"/>
    <w:rsid w:val="000F2AE4"/>
    <w:rPr>
      <w:sz w:val="20"/>
      <w:szCs w:val="20"/>
    </w:rPr>
  </w:style>
  <w:style w:type="character" w:customStyle="1" w:styleId="af1">
    <w:name w:val="Текст концевой сноски Знак"/>
    <w:basedOn w:val="a0"/>
    <w:link w:val="af0"/>
    <w:rsid w:val="000F2AE4"/>
  </w:style>
  <w:style w:type="character" w:styleId="af2">
    <w:name w:val="endnote reference"/>
    <w:rsid w:val="000F2AE4"/>
    <w:rPr>
      <w:vertAlign w:val="superscript"/>
    </w:rPr>
  </w:style>
  <w:style w:type="paragraph" w:styleId="af3">
    <w:name w:val="footnote text"/>
    <w:basedOn w:val="a"/>
    <w:link w:val="af4"/>
    <w:rsid w:val="000F2AE4"/>
    <w:rPr>
      <w:sz w:val="20"/>
      <w:szCs w:val="20"/>
    </w:rPr>
  </w:style>
  <w:style w:type="character" w:customStyle="1" w:styleId="af4">
    <w:name w:val="Текст сноски Знак"/>
    <w:basedOn w:val="a0"/>
    <w:link w:val="af3"/>
    <w:rsid w:val="000F2AE4"/>
  </w:style>
  <w:style w:type="character" w:styleId="af5">
    <w:name w:val="footnote reference"/>
    <w:rsid w:val="000F2AE4"/>
    <w:rPr>
      <w:vertAlign w:val="superscript"/>
    </w:rPr>
  </w:style>
  <w:style w:type="paragraph" w:styleId="af6">
    <w:name w:val="List Paragraph"/>
    <w:basedOn w:val="a"/>
    <w:uiPriority w:val="34"/>
    <w:qFormat/>
    <w:rsid w:val="003533C5"/>
    <w:pPr>
      <w:ind w:left="720"/>
      <w:contextualSpacing/>
    </w:pPr>
  </w:style>
  <w:style w:type="paragraph" w:styleId="af7">
    <w:name w:val="header"/>
    <w:basedOn w:val="a"/>
    <w:link w:val="af8"/>
    <w:uiPriority w:val="99"/>
    <w:rsid w:val="00CB595A"/>
    <w:pPr>
      <w:tabs>
        <w:tab w:val="center" w:pos="4677"/>
        <w:tab w:val="right" w:pos="9355"/>
      </w:tabs>
    </w:pPr>
  </w:style>
  <w:style w:type="character" w:customStyle="1" w:styleId="af8">
    <w:name w:val="Верхний колонтитул Знак"/>
    <w:link w:val="af7"/>
    <w:uiPriority w:val="99"/>
    <w:rsid w:val="00CB595A"/>
    <w:rPr>
      <w:sz w:val="28"/>
      <w:szCs w:val="24"/>
    </w:rPr>
  </w:style>
  <w:style w:type="character" w:customStyle="1" w:styleId="a4">
    <w:name w:val="Основной текст с отступом Знак"/>
    <w:link w:val="a3"/>
    <w:semiHidden/>
    <w:rsid w:val="00A16FF6"/>
    <w:rPr>
      <w:sz w:val="28"/>
      <w:szCs w:val="24"/>
    </w:rPr>
  </w:style>
  <w:style w:type="paragraph" w:styleId="af9">
    <w:name w:val="Normal (Web)"/>
    <w:basedOn w:val="a"/>
    <w:uiPriority w:val="99"/>
    <w:unhideWhenUsed/>
    <w:rsid w:val="00BF6BDF"/>
    <w:pPr>
      <w:spacing w:before="100" w:beforeAutospacing="1" w:after="100" w:afterAutospacing="1"/>
    </w:pPr>
    <w:rPr>
      <w:sz w:val="24"/>
    </w:rPr>
  </w:style>
  <w:style w:type="character" w:customStyle="1" w:styleId="a6">
    <w:name w:val="Нижний колонтитул Знак"/>
    <w:link w:val="a5"/>
    <w:uiPriority w:val="99"/>
    <w:rsid w:val="00BF6BDF"/>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04FA"/>
    <w:rPr>
      <w:sz w:val="28"/>
      <w:szCs w:val="24"/>
    </w:rPr>
  </w:style>
  <w:style w:type="paragraph" w:styleId="2">
    <w:name w:val="heading 2"/>
    <w:basedOn w:val="a"/>
    <w:next w:val="a"/>
    <w:qFormat/>
    <w:rsid w:val="007A04FA"/>
    <w:pPr>
      <w:keepNext/>
      <w:jc w:val="center"/>
      <w:outlineLvl w:val="1"/>
    </w:pPr>
    <w:rPr>
      <w:b/>
      <w:bCs/>
      <w:u w:val="single"/>
    </w:rPr>
  </w:style>
  <w:style w:type="paragraph" w:styleId="3">
    <w:name w:val="heading 3"/>
    <w:basedOn w:val="a"/>
    <w:next w:val="a"/>
    <w:qFormat/>
    <w:rsid w:val="00D854F2"/>
    <w:pPr>
      <w:keepNext/>
      <w:spacing w:before="240" w:after="60"/>
      <w:outlineLvl w:val="2"/>
    </w:pPr>
    <w:rPr>
      <w:rFonts w:ascii="Arial" w:hAnsi="Arial" w:cs="Arial"/>
      <w:b/>
      <w:bCs/>
      <w:sz w:val="26"/>
      <w:szCs w:val="26"/>
    </w:rPr>
  </w:style>
  <w:style w:type="paragraph" w:styleId="4">
    <w:name w:val="heading 4"/>
    <w:basedOn w:val="a"/>
    <w:next w:val="a"/>
    <w:qFormat/>
    <w:rsid w:val="00D854F2"/>
    <w:pPr>
      <w:keepNext/>
      <w:spacing w:before="240" w:after="60"/>
      <w:outlineLvl w:val="3"/>
    </w:pPr>
    <w:rPr>
      <w:b/>
      <w:bCs/>
      <w:szCs w:val="28"/>
    </w:rPr>
  </w:style>
  <w:style w:type="paragraph" w:styleId="5">
    <w:name w:val="heading 5"/>
    <w:basedOn w:val="a"/>
    <w:next w:val="a"/>
    <w:qFormat/>
    <w:rsid w:val="00387346"/>
    <w:pPr>
      <w:spacing w:before="240" w:after="60"/>
      <w:outlineLvl w:val="4"/>
    </w:pPr>
    <w:rPr>
      <w:b/>
      <w:bCs/>
      <w:i/>
      <w:iCs/>
      <w:sz w:val="26"/>
      <w:szCs w:val="26"/>
    </w:rPr>
  </w:style>
  <w:style w:type="paragraph" w:styleId="6">
    <w:name w:val="heading 6"/>
    <w:basedOn w:val="a"/>
    <w:next w:val="a"/>
    <w:qFormat/>
    <w:rsid w:val="007A04FA"/>
    <w:pPr>
      <w:keepNext/>
      <w:tabs>
        <w:tab w:val="left" w:pos="4995"/>
      </w:tabs>
      <w:jc w:val="both"/>
      <w:outlineLvl w:val="5"/>
    </w:pPr>
    <w:rPr>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A04FA"/>
    <w:pPr>
      <w:ind w:firstLine="720"/>
      <w:jc w:val="both"/>
    </w:pPr>
  </w:style>
  <w:style w:type="paragraph" w:styleId="30">
    <w:name w:val="Body Text Indent 3"/>
    <w:basedOn w:val="a"/>
    <w:semiHidden/>
    <w:rsid w:val="007A04FA"/>
    <w:pPr>
      <w:autoSpaceDE w:val="0"/>
      <w:autoSpaceDN w:val="0"/>
      <w:adjustRightInd w:val="0"/>
      <w:ind w:firstLine="720"/>
      <w:jc w:val="both"/>
    </w:pPr>
    <w:rPr>
      <w:b/>
      <w:bCs/>
      <w:sz w:val="40"/>
      <w:szCs w:val="28"/>
    </w:rPr>
  </w:style>
  <w:style w:type="paragraph" w:customStyle="1" w:styleId="ConsPlusCell">
    <w:name w:val="ConsPlusCell"/>
    <w:uiPriority w:val="99"/>
    <w:rsid w:val="007A04FA"/>
    <w:pPr>
      <w:autoSpaceDE w:val="0"/>
      <w:autoSpaceDN w:val="0"/>
      <w:adjustRightInd w:val="0"/>
    </w:pPr>
    <w:rPr>
      <w:rFonts w:ascii="Arial" w:hAnsi="Arial" w:cs="Arial"/>
    </w:rPr>
  </w:style>
  <w:style w:type="paragraph" w:styleId="20">
    <w:name w:val="Body Text Indent 2"/>
    <w:basedOn w:val="a"/>
    <w:rsid w:val="00D854F2"/>
    <w:pPr>
      <w:spacing w:after="120" w:line="480" w:lineRule="auto"/>
      <w:ind w:left="283"/>
    </w:pPr>
  </w:style>
  <w:style w:type="paragraph" w:styleId="a5">
    <w:name w:val="footer"/>
    <w:basedOn w:val="a"/>
    <w:link w:val="a6"/>
    <w:uiPriority w:val="99"/>
    <w:rsid w:val="00D854F2"/>
    <w:pPr>
      <w:tabs>
        <w:tab w:val="center" w:pos="4677"/>
        <w:tab w:val="right" w:pos="9355"/>
      </w:tabs>
    </w:pPr>
  </w:style>
  <w:style w:type="character" w:styleId="a7">
    <w:name w:val="annotation reference"/>
    <w:semiHidden/>
    <w:rsid w:val="00D854F2"/>
    <w:rPr>
      <w:sz w:val="16"/>
      <w:szCs w:val="16"/>
    </w:rPr>
  </w:style>
  <w:style w:type="paragraph" w:styleId="a8">
    <w:name w:val="annotation text"/>
    <w:basedOn w:val="a"/>
    <w:link w:val="a9"/>
    <w:semiHidden/>
    <w:rsid w:val="00D854F2"/>
    <w:rPr>
      <w:sz w:val="20"/>
      <w:szCs w:val="20"/>
    </w:rPr>
  </w:style>
  <w:style w:type="paragraph" w:styleId="aa">
    <w:name w:val="Balloon Text"/>
    <w:basedOn w:val="a"/>
    <w:semiHidden/>
    <w:rsid w:val="00D854F2"/>
    <w:rPr>
      <w:rFonts w:ascii="Tahoma" w:hAnsi="Tahoma" w:cs="Tahoma"/>
      <w:sz w:val="16"/>
      <w:szCs w:val="16"/>
    </w:rPr>
  </w:style>
  <w:style w:type="character" w:styleId="ab">
    <w:name w:val="Hyperlink"/>
    <w:rsid w:val="00351FDC"/>
    <w:rPr>
      <w:color w:val="0000FF"/>
      <w:u w:val="single"/>
    </w:rPr>
  </w:style>
  <w:style w:type="paragraph" w:styleId="ac">
    <w:name w:val="annotation subject"/>
    <w:basedOn w:val="a8"/>
    <w:next w:val="a8"/>
    <w:link w:val="ad"/>
    <w:rsid w:val="00D145AE"/>
    <w:rPr>
      <w:b/>
      <w:bCs/>
    </w:rPr>
  </w:style>
  <w:style w:type="character" w:customStyle="1" w:styleId="a9">
    <w:name w:val="Текст примечания Знак"/>
    <w:basedOn w:val="a0"/>
    <w:link w:val="a8"/>
    <w:semiHidden/>
    <w:rsid w:val="00D145AE"/>
  </w:style>
  <w:style w:type="character" w:customStyle="1" w:styleId="ad">
    <w:name w:val="Тема примечания Знак"/>
    <w:link w:val="ac"/>
    <w:rsid w:val="00D145AE"/>
    <w:rPr>
      <w:b/>
      <w:bCs/>
    </w:rPr>
  </w:style>
  <w:style w:type="paragraph" w:customStyle="1" w:styleId="ConsPlusNormal">
    <w:name w:val="ConsPlusNormal"/>
    <w:rsid w:val="00D145AE"/>
    <w:pPr>
      <w:autoSpaceDE w:val="0"/>
      <w:autoSpaceDN w:val="0"/>
      <w:adjustRightInd w:val="0"/>
    </w:pPr>
    <w:rPr>
      <w:rFonts w:ascii="Arial" w:hAnsi="Arial" w:cs="Arial"/>
    </w:rPr>
  </w:style>
  <w:style w:type="table" w:styleId="ae">
    <w:name w:val="Table Grid"/>
    <w:basedOn w:val="a1"/>
    <w:rsid w:val="005B1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uiPriority w:val="99"/>
    <w:semiHidden/>
    <w:rsid w:val="00241918"/>
    <w:rPr>
      <w:color w:val="808080"/>
    </w:rPr>
  </w:style>
  <w:style w:type="paragraph" w:styleId="af0">
    <w:name w:val="endnote text"/>
    <w:basedOn w:val="a"/>
    <w:link w:val="af1"/>
    <w:rsid w:val="000F2AE4"/>
    <w:rPr>
      <w:sz w:val="20"/>
      <w:szCs w:val="20"/>
    </w:rPr>
  </w:style>
  <w:style w:type="character" w:customStyle="1" w:styleId="af1">
    <w:name w:val="Текст концевой сноски Знак"/>
    <w:basedOn w:val="a0"/>
    <w:link w:val="af0"/>
    <w:rsid w:val="000F2AE4"/>
  </w:style>
  <w:style w:type="character" w:styleId="af2">
    <w:name w:val="endnote reference"/>
    <w:rsid w:val="000F2AE4"/>
    <w:rPr>
      <w:vertAlign w:val="superscript"/>
    </w:rPr>
  </w:style>
  <w:style w:type="paragraph" w:styleId="af3">
    <w:name w:val="footnote text"/>
    <w:basedOn w:val="a"/>
    <w:link w:val="af4"/>
    <w:rsid w:val="000F2AE4"/>
    <w:rPr>
      <w:sz w:val="20"/>
      <w:szCs w:val="20"/>
    </w:rPr>
  </w:style>
  <w:style w:type="character" w:customStyle="1" w:styleId="af4">
    <w:name w:val="Текст сноски Знак"/>
    <w:basedOn w:val="a0"/>
    <w:link w:val="af3"/>
    <w:rsid w:val="000F2AE4"/>
  </w:style>
  <w:style w:type="character" w:styleId="af5">
    <w:name w:val="footnote reference"/>
    <w:rsid w:val="000F2AE4"/>
    <w:rPr>
      <w:vertAlign w:val="superscript"/>
    </w:rPr>
  </w:style>
  <w:style w:type="paragraph" w:styleId="af6">
    <w:name w:val="List Paragraph"/>
    <w:basedOn w:val="a"/>
    <w:uiPriority w:val="34"/>
    <w:qFormat/>
    <w:rsid w:val="003533C5"/>
    <w:pPr>
      <w:ind w:left="720"/>
      <w:contextualSpacing/>
    </w:pPr>
  </w:style>
  <w:style w:type="paragraph" w:styleId="af7">
    <w:name w:val="header"/>
    <w:basedOn w:val="a"/>
    <w:link w:val="af8"/>
    <w:uiPriority w:val="99"/>
    <w:rsid w:val="00CB595A"/>
    <w:pPr>
      <w:tabs>
        <w:tab w:val="center" w:pos="4677"/>
        <w:tab w:val="right" w:pos="9355"/>
      </w:tabs>
    </w:pPr>
  </w:style>
  <w:style w:type="character" w:customStyle="1" w:styleId="af8">
    <w:name w:val="Верхний колонтитул Знак"/>
    <w:link w:val="af7"/>
    <w:uiPriority w:val="99"/>
    <w:rsid w:val="00CB595A"/>
    <w:rPr>
      <w:sz w:val="28"/>
      <w:szCs w:val="24"/>
    </w:rPr>
  </w:style>
  <w:style w:type="character" w:customStyle="1" w:styleId="a4">
    <w:name w:val="Основной текст с отступом Знак"/>
    <w:link w:val="a3"/>
    <w:semiHidden/>
    <w:rsid w:val="00A16FF6"/>
    <w:rPr>
      <w:sz w:val="28"/>
      <w:szCs w:val="24"/>
    </w:rPr>
  </w:style>
  <w:style w:type="paragraph" w:styleId="af9">
    <w:name w:val="Normal (Web)"/>
    <w:basedOn w:val="a"/>
    <w:uiPriority w:val="99"/>
    <w:unhideWhenUsed/>
    <w:rsid w:val="00BF6BDF"/>
    <w:pPr>
      <w:spacing w:before="100" w:beforeAutospacing="1" w:after="100" w:afterAutospacing="1"/>
    </w:pPr>
    <w:rPr>
      <w:sz w:val="24"/>
    </w:rPr>
  </w:style>
  <w:style w:type="character" w:customStyle="1" w:styleId="a6">
    <w:name w:val="Нижний колонтитул Знак"/>
    <w:link w:val="a5"/>
    <w:uiPriority w:val="99"/>
    <w:rsid w:val="00BF6BDF"/>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8816D2947CE50DA68C823BC0E01D99C8357039F809C8588BD6583F9B5EB15F01BA3E86A39C0B9n8Y2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8816D2947CE50DA68C823BC0E01D99C8655099D8094D882B53C8FFBB2E44AE71CEAE46B39C2B686nFY9K" TargetMode="External"/><Relationship Id="rId17" Type="http://schemas.openxmlformats.org/officeDocument/2006/relationships/hyperlink" Target="https://lkfl.nalog.ru/lk/" TargetMode="External"/><Relationship Id="rId2" Type="http://schemas.openxmlformats.org/officeDocument/2006/relationships/numbering" Target="numbering.xml"/><Relationship Id="rId16" Type="http://schemas.openxmlformats.org/officeDocument/2006/relationships/hyperlink" Target="https://www.nalog.ru/rn77/about_fts/docs/709992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8816D2947CE50DA68C823BC0E01D99C8655099D8094D882B53C8FFBB2E44AE71CEAE46C30nCY8K" TargetMode="External"/><Relationship Id="rId5" Type="http://schemas.openxmlformats.org/officeDocument/2006/relationships/settings" Target="settings.xml"/><Relationship Id="rId15" Type="http://schemas.openxmlformats.org/officeDocument/2006/relationships/hyperlink" Target="consultantplus://offline/ref=8193ED22DCA30A48C038E3C2AAF380006D8EF89730CE84A1A513C1C77ASFg5H" TargetMode="External"/><Relationship Id="rId10" Type="http://schemas.openxmlformats.org/officeDocument/2006/relationships/hyperlink" Target="consultantplus://offline/ref=58816D2947CE50DA68C823BC0E01D99C8655099D8094D882B53C8FFBB2E44AE71CEAE46B39C2B686nFY8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8816D2947CE50DA68C823BC0E01D99C8357039F809C8588BD6583F9B5EB15F01BA3E86A39C0B9n8Y1K" TargetMode="External"/><Relationship Id="rId14" Type="http://schemas.openxmlformats.org/officeDocument/2006/relationships/hyperlink" Target="http://www.nalog.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35ECE-18B0-4C9F-8D0C-93888B67B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2654</Words>
  <Characters>19011</Characters>
  <Application>Microsoft Office Word</Application>
  <DocSecurity>0</DocSecurity>
  <Lines>158</Lines>
  <Paragraphs>43</Paragraphs>
  <ScaleCrop>false</ScaleCrop>
  <HeadingPairs>
    <vt:vector size="2" baseType="variant">
      <vt:variant>
        <vt:lpstr>Название</vt:lpstr>
      </vt:variant>
      <vt:variant>
        <vt:i4>1</vt:i4>
      </vt:variant>
    </vt:vector>
  </HeadingPairs>
  <TitlesOfParts>
    <vt:vector size="1" baseType="lpstr">
      <vt:lpstr>СТЕНД № 7: Региональные и местные налоги,</vt:lpstr>
    </vt:vector>
  </TitlesOfParts>
  <Company>fns</Company>
  <LinksUpToDate>false</LinksUpToDate>
  <CharactersWithSpaces>21622</CharactersWithSpaces>
  <SharedDoc>false</SharedDoc>
  <HLinks>
    <vt:vector size="96" baseType="variant">
      <vt:variant>
        <vt:i4>4522077</vt:i4>
      </vt:variant>
      <vt:variant>
        <vt:i4>45</vt:i4>
      </vt:variant>
      <vt:variant>
        <vt:i4>0</vt:i4>
      </vt:variant>
      <vt:variant>
        <vt:i4>5</vt:i4>
      </vt:variant>
      <vt:variant>
        <vt:lpwstr>https://lkfl.nalog.ru/lk/</vt:lpwstr>
      </vt:variant>
      <vt:variant>
        <vt:lpwstr/>
      </vt:variant>
      <vt:variant>
        <vt:i4>8257629</vt:i4>
      </vt:variant>
      <vt:variant>
        <vt:i4>42</vt:i4>
      </vt:variant>
      <vt:variant>
        <vt:i4>0</vt:i4>
      </vt:variant>
      <vt:variant>
        <vt:i4>5</vt:i4>
      </vt:variant>
      <vt:variant>
        <vt:lpwstr>https://www.nalog.ru/rn77/about_fts/docs/7099921/</vt:lpwstr>
      </vt:variant>
      <vt:variant>
        <vt:lpwstr/>
      </vt:variant>
      <vt:variant>
        <vt:i4>6029316</vt:i4>
      </vt:variant>
      <vt:variant>
        <vt:i4>39</vt:i4>
      </vt:variant>
      <vt:variant>
        <vt:i4>0</vt:i4>
      </vt:variant>
      <vt:variant>
        <vt:i4>5</vt:i4>
      </vt:variant>
      <vt:variant>
        <vt:lpwstr>consultantplus://offline/ref=9BF19539C3FA5F0BD974B058C0C2EB7D7A048815E0671A88F378D8E87B778315C400E3E1A5CF45TCj0M</vt:lpwstr>
      </vt:variant>
      <vt:variant>
        <vt:lpwstr/>
      </vt:variant>
      <vt:variant>
        <vt:i4>6029317</vt:i4>
      </vt:variant>
      <vt:variant>
        <vt:i4>36</vt:i4>
      </vt:variant>
      <vt:variant>
        <vt:i4>0</vt:i4>
      </vt:variant>
      <vt:variant>
        <vt:i4>5</vt:i4>
      </vt:variant>
      <vt:variant>
        <vt:lpwstr>consultantplus://offline/ref=9BF19539C3FA5F0BD974B058C0C2EB7D7A048815E0671A88F378D8E87B778315C400E3E1A5CF45TCj1M</vt:lpwstr>
      </vt:variant>
      <vt:variant>
        <vt:lpwstr/>
      </vt:variant>
      <vt:variant>
        <vt:i4>3014762</vt:i4>
      </vt:variant>
      <vt:variant>
        <vt:i4>33</vt:i4>
      </vt:variant>
      <vt:variant>
        <vt:i4>0</vt:i4>
      </vt:variant>
      <vt:variant>
        <vt:i4>5</vt:i4>
      </vt:variant>
      <vt:variant>
        <vt:lpwstr>consultantplus://offline/ref=AAA9021A1AF8813AAAC30941E133BE79826329A8DF56F7E4A4E993180B4BED37EBEC331ABA2327D9MEgAM</vt:lpwstr>
      </vt:variant>
      <vt:variant>
        <vt:lpwstr/>
      </vt:variant>
      <vt:variant>
        <vt:i4>5046276</vt:i4>
      </vt:variant>
      <vt:variant>
        <vt:i4>30</vt:i4>
      </vt:variant>
      <vt:variant>
        <vt:i4>0</vt:i4>
      </vt:variant>
      <vt:variant>
        <vt:i4>5</vt:i4>
      </vt:variant>
      <vt:variant>
        <vt:lpwstr>consultantplus://offline/ref=95B48E69CDADAB51407F8AB9073CEEBAD2291076C7D60077DC4B0217E4186F641B51B7o8f8M</vt:lpwstr>
      </vt:variant>
      <vt:variant>
        <vt:lpwstr/>
      </vt:variant>
      <vt:variant>
        <vt:i4>4325466</vt:i4>
      </vt:variant>
      <vt:variant>
        <vt:i4>27</vt:i4>
      </vt:variant>
      <vt:variant>
        <vt:i4>0</vt:i4>
      </vt:variant>
      <vt:variant>
        <vt:i4>5</vt:i4>
      </vt:variant>
      <vt:variant>
        <vt:lpwstr>consultantplus://offline/ref=8B8F4FAF1F7FF0564A13B3C5A15396E1D2118CD0B1B274239883A3C5A0lCeBM</vt:lpwstr>
      </vt:variant>
      <vt:variant>
        <vt:lpwstr/>
      </vt:variant>
      <vt:variant>
        <vt:i4>4325465</vt:i4>
      </vt:variant>
      <vt:variant>
        <vt:i4>24</vt:i4>
      </vt:variant>
      <vt:variant>
        <vt:i4>0</vt:i4>
      </vt:variant>
      <vt:variant>
        <vt:i4>5</vt:i4>
      </vt:variant>
      <vt:variant>
        <vt:lpwstr>consultantplus://offline/ref=8B8F4FAF1F7FF0564A13B3C5A15396E1D2118CDEBFB374239883A3C5A0lCeBM</vt:lpwstr>
      </vt:variant>
      <vt:variant>
        <vt:lpwstr/>
      </vt:variant>
      <vt:variant>
        <vt:i4>4325467</vt:i4>
      </vt:variant>
      <vt:variant>
        <vt:i4>21</vt:i4>
      </vt:variant>
      <vt:variant>
        <vt:i4>0</vt:i4>
      </vt:variant>
      <vt:variant>
        <vt:i4>5</vt:i4>
      </vt:variant>
      <vt:variant>
        <vt:lpwstr>consultantplus://offline/ref=8B8F4FAF1F7FF0564A13B3C5A15396E1D2118CD0B1B374239883A3C5A0lCeBM</vt:lpwstr>
      </vt:variant>
      <vt:variant>
        <vt:lpwstr/>
      </vt:variant>
      <vt:variant>
        <vt:i4>1245189</vt:i4>
      </vt:variant>
      <vt:variant>
        <vt:i4>18</vt:i4>
      </vt:variant>
      <vt:variant>
        <vt:i4>0</vt:i4>
      </vt:variant>
      <vt:variant>
        <vt:i4>5</vt:i4>
      </vt:variant>
      <vt:variant>
        <vt:lpwstr>http://www.nalog.ru/</vt:lpwstr>
      </vt:variant>
      <vt:variant>
        <vt:lpwstr/>
      </vt:variant>
      <vt:variant>
        <vt:i4>94</vt:i4>
      </vt:variant>
      <vt:variant>
        <vt:i4>15</vt:i4>
      </vt:variant>
      <vt:variant>
        <vt:i4>0</vt:i4>
      </vt:variant>
      <vt:variant>
        <vt:i4>5</vt:i4>
      </vt:variant>
      <vt:variant>
        <vt:lpwstr>consultantplus://offline/ref=41C98CCD353ADABBAF4392381A98B5E240D1BBBD91B43E59EA07823740581BE9A13011ED90C882b0SFM</vt:lpwstr>
      </vt:variant>
      <vt:variant>
        <vt:lpwstr/>
      </vt:variant>
      <vt:variant>
        <vt:i4>7733309</vt:i4>
      </vt:variant>
      <vt:variant>
        <vt:i4>12</vt:i4>
      </vt:variant>
      <vt:variant>
        <vt:i4>0</vt:i4>
      </vt:variant>
      <vt:variant>
        <vt:i4>5</vt:i4>
      </vt:variant>
      <vt:variant>
        <vt:lpwstr>consultantplus://offline/ref=26F143990D994E81E73CC4E4253C6E01619246DEEAF23CAD73A26B53EF8721B09140D44A78C32A8BD7EAM</vt:lpwstr>
      </vt:variant>
      <vt:variant>
        <vt:lpwstr/>
      </vt:variant>
      <vt:variant>
        <vt:i4>7274558</vt:i4>
      </vt:variant>
      <vt:variant>
        <vt:i4>9</vt:i4>
      </vt:variant>
      <vt:variant>
        <vt:i4>0</vt:i4>
      </vt:variant>
      <vt:variant>
        <vt:i4>5</vt:i4>
      </vt:variant>
      <vt:variant>
        <vt:lpwstr>consultantplus://offline/ref=C309B05A97034DFB38FE7D47D393EF5FE5FB8DAD660706D317671D4D7A50EF58948CC56C93DC0A9BU6O0M</vt:lpwstr>
      </vt:variant>
      <vt:variant>
        <vt:lpwstr/>
      </vt:variant>
      <vt:variant>
        <vt:i4>5373954</vt:i4>
      </vt:variant>
      <vt:variant>
        <vt:i4>6</vt:i4>
      </vt:variant>
      <vt:variant>
        <vt:i4>0</vt:i4>
      </vt:variant>
      <vt:variant>
        <vt:i4>5</vt:i4>
      </vt:variant>
      <vt:variant>
        <vt:lpwstr>consultantplus://offline/ref=F069001AA6921AF42DE2055D766871DF00DA677F4CD52FF863281AA457231E13B1FC1B1448F8CDqEC5M</vt:lpwstr>
      </vt:variant>
      <vt:variant>
        <vt:lpwstr/>
      </vt:variant>
      <vt:variant>
        <vt:i4>3014760</vt:i4>
      </vt:variant>
      <vt:variant>
        <vt:i4>3</vt:i4>
      </vt:variant>
      <vt:variant>
        <vt:i4>0</vt:i4>
      </vt:variant>
      <vt:variant>
        <vt:i4>5</vt:i4>
      </vt:variant>
      <vt:variant>
        <vt:lpwstr>consultantplus://offline/ref=13F0C7F7B1876BAA6BA37C91B3C9DE3D1A8613ECEF1DAE921CBB2FDE3E160BCF63BA00F2F182145BRFyCL</vt:lpwstr>
      </vt:variant>
      <vt:variant>
        <vt:lpwstr/>
      </vt:variant>
      <vt:variant>
        <vt:i4>5046364</vt:i4>
      </vt:variant>
      <vt:variant>
        <vt:i4>0</vt:i4>
      </vt:variant>
      <vt:variant>
        <vt:i4>0</vt:i4>
      </vt:variant>
      <vt:variant>
        <vt:i4>5</vt:i4>
      </vt:variant>
      <vt:variant>
        <vt:lpwstr>consultantplus://offline/ref=CDA1E26F6BB3BF3190C316AB908A22BC50213152AAB1C9F64A1586EE76597CF5140D8F1FCCFCF2z9w5L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СТЕНД № 7: Региональные и местные налоги,</dc:title>
  <dc:creator>0000-04-804</dc:creator>
  <cp:lastModifiedBy>Филиппова Ю.В.</cp:lastModifiedBy>
  <cp:revision>2</cp:revision>
  <cp:lastPrinted>2019-07-01T09:42:00Z</cp:lastPrinted>
  <dcterms:created xsi:type="dcterms:W3CDTF">2020-10-05T11:22:00Z</dcterms:created>
  <dcterms:modified xsi:type="dcterms:W3CDTF">2020-10-05T11:22:00Z</dcterms:modified>
</cp:coreProperties>
</file>