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Pr="001E1BF8" w:rsidRDefault="001E1BF8" w:rsidP="001E1BF8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программа </w:t>
      </w:r>
      <w:proofErr w:type="spellStart"/>
      <w:r w:rsidRPr="001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1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E1BF8" w:rsidRDefault="001E1BF8" w:rsidP="001E1BF8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Управление муниципальным имуществом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1BF8" w:rsidRPr="00952F26" w:rsidRDefault="001E1BF8" w:rsidP="001E1BF8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муниципального района на 2018-2026</w:t>
      </w:r>
      <w:r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</w:p>
    <w:p w:rsidR="001E1BF8" w:rsidRPr="001E1BF8" w:rsidRDefault="001E1BF8" w:rsidP="001E1BF8">
      <w:pPr>
        <w:ind w:firstLine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E1BF8" w:rsidRPr="001E1BF8" w:rsidRDefault="001E1BF8" w:rsidP="001E1BF8">
      <w:pPr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E1BF8" w:rsidRPr="001E1BF8" w:rsidRDefault="001E1BF8" w:rsidP="001E1BF8">
      <w:pPr>
        <w:spacing w:line="360" w:lineRule="auto"/>
        <w:ind w:left="567"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1BF8">
        <w:rPr>
          <w:rFonts w:ascii="Times New Roman" w:eastAsia="MS Mincho" w:hAnsi="Times New Roman" w:cs="Times New Roman"/>
          <w:sz w:val="28"/>
          <w:szCs w:val="28"/>
          <w:lang w:eastAsia="ja-JP"/>
        </w:rPr>
        <w:t>1. Ответственный исполнитель муниципальной программы:</w:t>
      </w:r>
      <w:r w:rsidRPr="001E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имущества и земельных отношений комитета ЖКХ</w:t>
      </w:r>
    </w:p>
    <w:p w:rsidR="001E1BF8" w:rsidRPr="001E1BF8" w:rsidRDefault="001E1BF8" w:rsidP="001E1BF8">
      <w:pPr>
        <w:spacing w:line="360" w:lineRule="auto"/>
        <w:ind w:left="360" w:firstLine="0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1B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Соисполнители муниципальной программы: </w:t>
      </w:r>
    </w:p>
    <w:p w:rsidR="00816F9F" w:rsidRPr="00816F9F" w:rsidRDefault="00816F9F" w:rsidP="001E1BF8">
      <w:pPr>
        <w:numPr>
          <w:ilvl w:val="0"/>
          <w:numId w:val="41"/>
        </w:numPr>
        <w:tabs>
          <w:tab w:val="left" w:pos="851"/>
        </w:tabs>
        <w:spacing w:line="360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16F9F">
        <w:rPr>
          <w:rFonts w:ascii="Times New Roman" w:hAnsi="Times New Roman" w:cs="Times New Roman"/>
          <w:sz w:val="28"/>
          <w:szCs w:val="28"/>
        </w:rPr>
        <w:t xml:space="preserve">Отдел и иные ответственные структурные подразделения Администрации </w:t>
      </w:r>
      <w:proofErr w:type="spellStart"/>
      <w:r w:rsidRPr="00816F9F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816F9F">
        <w:rPr>
          <w:rFonts w:ascii="Times New Roman" w:hAnsi="Times New Roman" w:cs="Times New Roman"/>
          <w:sz w:val="28"/>
          <w:szCs w:val="28"/>
        </w:rPr>
        <w:t xml:space="preserve"> муниципального района, Комитет культуры и спорта Администрации </w:t>
      </w:r>
      <w:proofErr w:type="spellStart"/>
      <w:r w:rsidRPr="00816F9F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816F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6F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1BF8" w:rsidRPr="001E1BF8" w:rsidRDefault="001E1BF8" w:rsidP="001E1BF8">
      <w:pPr>
        <w:numPr>
          <w:ilvl w:val="0"/>
          <w:numId w:val="41"/>
        </w:numPr>
        <w:tabs>
          <w:tab w:val="left" w:pos="851"/>
        </w:tabs>
        <w:spacing w:line="360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1BF8">
        <w:rPr>
          <w:rFonts w:ascii="Times New Roman" w:eastAsia="Calibri" w:hAnsi="Times New Roman" w:cs="Times New Roman"/>
          <w:sz w:val="28"/>
          <w:szCs w:val="28"/>
        </w:rPr>
        <w:t>Отчетный год</w:t>
      </w:r>
      <w:proofErr w:type="gramStart"/>
      <w:r w:rsidRPr="001E1BF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E1BF8">
        <w:rPr>
          <w:rFonts w:ascii="Times New Roman" w:eastAsia="Calibri" w:hAnsi="Times New Roman" w:cs="Times New Roman"/>
          <w:sz w:val="28"/>
          <w:szCs w:val="28"/>
        </w:rPr>
        <w:t xml:space="preserve"> 2022г.</w:t>
      </w:r>
    </w:p>
    <w:p w:rsidR="001E1BF8" w:rsidRPr="001E1BF8" w:rsidRDefault="001E1BF8" w:rsidP="001E1BF8">
      <w:pPr>
        <w:numPr>
          <w:ilvl w:val="0"/>
          <w:numId w:val="41"/>
        </w:numPr>
        <w:tabs>
          <w:tab w:val="left" w:pos="851"/>
        </w:tabs>
        <w:spacing w:line="360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1BF8">
        <w:rPr>
          <w:rFonts w:ascii="Times New Roman" w:eastAsia="Calibri" w:hAnsi="Times New Roman" w:cs="Times New Roman"/>
          <w:sz w:val="28"/>
          <w:szCs w:val="28"/>
        </w:rPr>
        <w:t xml:space="preserve">Дата составления годового отчета: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E1BF8">
        <w:rPr>
          <w:rFonts w:ascii="Times New Roman" w:eastAsia="Calibri" w:hAnsi="Times New Roman" w:cs="Times New Roman"/>
          <w:sz w:val="28"/>
          <w:szCs w:val="28"/>
        </w:rPr>
        <w:t>.02.2023г.</w:t>
      </w:r>
    </w:p>
    <w:p w:rsidR="00816F9F" w:rsidRDefault="001E1BF8" w:rsidP="001E1BF8">
      <w:pPr>
        <w:numPr>
          <w:ilvl w:val="0"/>
          <w:numId w:val="41"/>
        </w:numPr>
        <w:spacing w:after="200" w:line="360" w:lineRule="atLeast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Должность, фамилию, имя, отчество, номер телефона и адрес электронной почты должностного лица, ответственного за подготовку годового отчета: </w:t>
      </w:r>
    </w:p>
    <w:p w:rsidR="001E1BF8" w:rsidRPr="001E1BF8" w:rsidRDefault="00816F9F" w:rsidP="00816F9F">
      <w:pPr>
        <w:spacing w:after="200" w:line="360" w:lineRule="atLeast"/>
        <w:ind w:left="720"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отдела муниципального  имущества и земельных отношений комитета ЖКХ, </w:t>
      </w:r>
      <w:r w:rsidR="001E1BF8">
        <w:rPr>
          <w:rFonts w:ascii="Times New Roman" w:eastAsia="Calibri" w:hAnsi="Times New Roman" w:cs="Times New Roman"/>
          <w:color w:val="000000"/>
          <w:sz w:val="28"/>
          <w:szCs w:val="28"/>
        </w:rPr>
        <w:t>Егорова Екатерина Александровна</w:t>
      </w:r>
      <w:r w:rsidR="001E1BF8" w:rsidRPr="001E1BF8">
        <w:rPr>
          <w:rFonts w:ascii="Times New Roman" w:eastAsia="Calibri" w:hAnsi="Times New Roman" w:cs="Times New Roman"/>
          <w:color w:val="000000"/>
          <w:sz w:val="28"/>
          <w:szCs w:val="28"/>
        </w:rPr>
        <w:t>,  8 (81668) 62-</w:t>
      </w:r>
      <w:r w:rsidR="001E1BF8">
        <w:rPr>
          <w:rFonts w:ascii="Times New Roman" w:eastAsia="Calibri" w:hAnsi="Times New Roman" w:cs="Times New Roman"/>
          <w:color w:val="000000"/>
          <w:sz w:val="28"/>
          <w:szCs w:val="28"/>
        </w:rPr>
        <w:t>310(6619</w:t>
      </w:r>
      <w:r w:rsidR="001E1BF8" w:rsidRPr="001E1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kumi</w:t>
      </w:r>
      <w:proofErr w:type="spellEnd"/>
      <w:r w:rsidRPr="00816F9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lub</w:t>
      </w:r>
      <w:proofErr w:type="spellEnd"/>
      <w:r w:rsidRPr="00816F9F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816F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E1BF8" w:rsidRPr="001E1BF8" w:rsidRDefault="001E1BF8" w:rsidP="001E1BF8">
      <w:pPr>
        <w:spacing w:after="200" w:line="360" w:lineRule="atLeast"/>
        <w:ind w:left="72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1BF8" w:rsidRPr="001E1BF8" w:rsidRDefault="001E1BF8" w:rsidP="001E1BF8">
      <w:pPr>
        <w:tabs>
          <w:tab w:val="left" w:pos="851"/>
        </w:tabs>
        <w:spacing w:line="360" w:lineRule="auto"/>
        <w:ind w:left="72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E1BF8" w:rsidRPr="001E1BF8" w:rsidRDefault="001E1BF8" w:rsidP="001E1BF8">
      <w:pPr>
        <w:spacing w:line="360" w:lineRule="auto"/>
        <w:jc w:val="lef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1E1BF8">
      <w:pPr>
        <w:spacing w:line="240" w:lineRule="exact"/>
        <w:ind w:right="-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F8" w:rsidRDefault="001E1BF8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6" w:rsidRPr="008D2958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их </w:t>
      </w:r>
    </w:p>
    <w:p w:rsidR="00952F26" w:rsidRPr="00952F26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1"/>
      <w:bookmarkEnd w:id="0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735E6" w:rsidRPr="00952F26" w:rsidRDefault="001735E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E3" w:rsidRDefault="00952F26" w:rsidP="00952F26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«</w:t>
      </w:r>
      <w:r w:rsidR="00F96049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Управление муниципальным имуществом </w:t>
      </w:r>
      <w:proofErr w:type="spellStart"/>
      <w:r w:rsidR="00F96049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  <w:r w:rsidR="00F96049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550E3" w:rsidRDefault="005550E3" w:rsidP="00952F26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952F26" w:rsidRPr="00952F26" w:rsidRDefault="00F9604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му</w:t>
      </w:r>
      <w:r w:rsidR="007633CD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ниципального района на 2018-2026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»</w:t>
      </w:r>
      <w:r w:rsidR="00CD7D98">
        <w:rPr>
          <w:sz w:val="28"/>
          <w:szCs w:val="28"/>
        </w:rPr>
        <w:t xml:space="preserve"> </w:t>
      </w:r>
      <w:r w:rsidR="00952F26"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76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CD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2F26" w:rsidRPr="005C2942" w:rsidRDefault="00952F26" w:rsidP="005C294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5C2942">
        <w:rPr>
          <w:rFonts w:ascii="Times New Roman" w:eastAsia="Times New Roman" w:hAnsi="Times New Roman" w:cs="Times New Roman"/>
          <w:sz w:val="20"/>
          <w:szCs w:val="28"/>
          <w:lang w:eastAsia="ru-RU"/>
        </w:rPr>
        <w:t>Единица измерения: тыс. руб.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276"/>
        <w:gridCol w:w="1276"/>
        <w:gridCol w:w="1276"/>
        <w:gridCol w:w="425"/>
        <w:gridCol w:w="425"/>
      </w:tblGrid>
      <w:tr w:rsidR="00022B02" w:rsidRPr="00952F26" w:rsidTr="003040D9">
        <w:trPr>
          <w:trHeight w:val="712"/>
        </w:trPr>
        <w:tc>
          <w:tcPr>
            <w:tcW w:w="1843" w:type="dxa"/>
            <w:vMerge w:val="restart"/>
          </w:tcPr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</w:t>
            </w:r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  <w:proofErr w:type="spellEnd"/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828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850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3040D9">
        <w:trPr>
          <w:trHeight w:val="1334"/>
        </w:trPr>
        <w:tc>
          <w:tcPr>
            <w:tcW w:w="1843" w:type="dxa"/>
            <w:vMerge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5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425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425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3040D9">
        <w:tc>
          <w:tcPr>
            <w:tcW w:w="1843" w:type="dxa"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96049" w:rsidRPr="00952F26" w:rsidTr="003040D9">
        <w:tc>
          <w:tcPr>
            <w:tcW w:w="1843" w:type="dxa"/>
          </w:tcPr>
          <w:p w:rsidR="00F96049" w:rsidRPr="00D60F49" w:rsidRDefault="00F96049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F96049" w:rsidRPr="00FD4818" w:rsidRDefault="005650A4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31625,54921</w:t>
            </w:r>
          </w:p>
        </w:tc>
        <w:tc>
          <w:tcPr>
            <w:tcW w:w="1276" w:type="dxa"/>
          </w:tcPr>
          <w:p w:rsidR="00F96049" w:rsidRPr="00FD4818" w:rsidRDefault="003040D9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31625,54921</w:t>
            </w:r>
          </w:p>
        </w:tc>
        <w:tc>
          <w:tcPr>
            <w:tcW w:w="1275" w:type="dxa"/>
          </w:tcPr>
          <w:p w:rsidR="00F96049" w:rsidRPr="00FD4818" w:rsidRDefault="007633CD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1257,89657</w:t>
            </w:r>
          </w:p>
        </w:tc>
        <w:tc>
          <w:tcPr>
            <w:tcW w:w="1134" w:type="dxa"/>
          </w:tcPr>
          <w:p w:rsidR="00F96049" w:rsidRPr="00FD4818" w:rsidRDefault="007633CD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1257,89657</w:t>
            </w:r>
          </w:p>
        </w:tc>
        <w:tc>
          <w:tcPr>
            <w:tcW w:w="1134" w:type="dxa"/>
          </w:tcPr>
          <w:p w:rsidR="00F96049" w:rsidRPr="00FD4818" w:rsidRDefault="007633CD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1257,89657</w:t>
            </w:r>
          </w:p>
        </w:tc>
        <w:tc>
          <w:tcPr>
            <w:tcW w:w="1134" w:type="dxa"/>
          </w:tcPr>
          <w:p w:rsidR="00F96049" w:rsidRPr="00731F03" w:rsidRDefault="007633CD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284,65733</w:t>
            </w:r>
          </w:p>
        </w:tc>
        <w:tc>
          <w:tcPr>
            <w:tcW w:w="1134" w:type="dxa"/>
          </w:tcPr>
          <w:p w:rsidR="00F96049" w:rsidRPr="00952F26" w:rsidRDefault="007633CD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284,65733</w:t>
            </w:r>
          </w:p>
        </w:tc>
        <w:tc>
          <w:tcPr>
            <w:tcW w:w="1134" w:type="dxa"/>
          </w:tcPr>
          <w:p w:rsidR="00F96049" w:rsidRPr="00952F26" w:rsidRDefault="007633CD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284,65733</w:t>
            </w:r>
          </w:p>
        </w:tc>
        <w:tc>
          <w:tcPr>
            <w:tcW w:w="1276" w:type="dxa"/>
          </w:tcPr>
          <w:p w:rsidR="00F96049" w:rsidRPr="00FD4818" w:rsidRDefault="005650A4" w:rsidP="00F960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31319,68527</w:t>
            </w:r>
          </w:p>
        </w:tc>
        <w:tc>
          <w:tcPr>
            <w:tcW w:w="1276" w:type="dxa"/>
          </w:tcPr>
          <w:p w:rsidR="00F96049" w:rsidRPr="00FD4818" w:rsidRDefault="005650A4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30082,99531</w:t>
            </w:r>
          </w:p>
        </w:tc>
        <w:tc>
          <w:tcPr>
            <w:tcW w:w="1276" w:type="dxa"/>
          </w:tcPr>
          <w:p w:rsidR="00F96049" w:rsidRPr="00FD4818" w:rsidRDefault="005650A4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30082,99531</w:t>
            </w:r>
          </w:p>
        </w:tc>
        <w:tc>
          <w:tcPr>
            <w:tcW w:w="425" w:type="dxa"/>
          </w:tcPr>
          <w:p w:rsidR="00F96049" w:rsidRPr="00FD4818" w:rsidRDefault="00F96049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25" w:type="dxa"/>
          </w:tcPr>
          <w:p w:rsidR="00F96049" w:rsidRPr="00FD4818" w:rsidRDefault="00F96049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61"/>
        <w:gridCol w:w="236"/>
        <w:gridCol w:w="43"/>
        <w:gridCol w:w="236"/>
        <w:gridCol w:w="2556"/>
        <w:gridCol w:w="279"/>
        <w:gridCol w:w="56"/>
        <w:gridCol w:w="279"/>
        <w:gridCol w:w="2698"/>
        <w:gridCol w:w="279"/>
      </w:tblGrid>
      <w:tr w:rsidR="00952F26" w:rsidRPr="00952F26" w:rsidTr="000F25F2">
        <w:trPr>
          <w:gridAfter w:val="1"/>
          <w:wAfter w:w="279" w:type="dxa"/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2F26" w:rsidRPr="00952F26" w:rsidRDefault="003A253B" w:rsidP="000F25F2">
            <w:pPr>
              <w:spacing w:line="240" w:lineRule="exact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имущества и земельных отношений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F25F2" w:rsidRDefault="000F25F2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0F25F2" w:rsidRDefault="000F25F2" w:rsidP="000F25F2">
            <w:pPr>
              <w:rPr>
                <w:sz w:val="28"/>
                <w:szCs w:val="28"/>
              </w:rPr>
            </w:pPr>
          </w:p>
          <w:p w:rsidR="00952F26" w:rsidRPr="000F25F2" w:rsidRDefault="002D6656" w:rsidP="002D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F25F2">
              <w:rPr>
                <w:sz w:val="28"/>
                <w:szCs w:val="28"/>
              </w:rPr>
              <w:t>Егорова Е.А.</w:t>
            </w: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lastRenderedPageBreak/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6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Pr="00952F26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6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E3" w:rsidRPr="00952F26" w:rsidRDefault="005550E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</w:t>
      </w:r>
      <w:r w:rsidR="00F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«Управление муниципальным имуществом </w:t>
      </w:r>
      <w:proofErr w:type="spellStart"/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Любытинского</w:t>
      </w:r>
      <w:proofErr w:type="spellEnd"/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</w:t>
      </w:r>
      <w:r w:rsidR="00763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района на 2018-2026</w:t>
      </w:r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96049" w:rsidRPr="00F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633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96D6E" w:rsidRPr="00952F26" w:rsidRDefault="001D732E" w:rsidP="001D732E">
      <w:pPr>
        <w:tabs>
          <w:tab w:val="left" w:pos="12810"/>
        </w:tabs>
        <w:spacing w:before="40" w:line="240" w:lineRule="exact"/>
        <w:ind w:left="-57" w:right="-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146"/>
        <w:gridCol w:w="1276"/>
        <w:gridCol w:w="1272"/>
        <w:gridCol w:w="3402"/>
      </w:tblGrid>
      <w:tr w:rsidR="00952F26" w:rsidRPr="00952F26" w:rsidTr="00A31DF9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46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A31DF9">
        <w:trPr>
          <w:jc w:val="center"/>
        </w:trPr>
        <w:tc>
          <w:tcPr>
            <w:tcW w:w="867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6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A31DF9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6" w:type="dxa"/>
            <w:gridSpan w:val="4"/>
          </w:tcPr>
          <w:p w:rsidR="005550E3" w:rsidRDefault="00F96049" w:rsidP="00F9604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программа</w:t>
            </w: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9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«Управление муниципальным имуществом </w:t>
            </w:r>
            <w:proofErr w:type="spellStart"/>
            <w:r w:rsidRPr="00F9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Люб</w:t>
            </w:r>
            <w:r w:rsidR="005550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ытинского</w:t>
            </w:r>
            <w:proofErr w:type="spellEnd"/>
            <w:r w:rsidR="005550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муниципального района </w:t>
            </w:r>
          </w:p>
          <w:p w:rsidR="00952F26" w:rsidRPr="005550E3" w:rsidRDefault="002C3283" w:rsidP="00F9604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2018-2026</w:t>
            </w:r>
            <w:r w:rsidR="00F96049" w:rsidRPr="00F9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</w:t>
            </w:r>
          </w:p>
        </w:tc>
      </w:tr>
      <w:tr w:rsidR="00563C37" w:rsidRPr="00952F26" w:rsidTr="00A31DF9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6" w:type="dxa"/>
          </w:tcPr>
          <w:p w:rsidR="00563C37" w:rsidRPr="00B70801" w:rsidRDefault="00F96049" w:rsidP="00F9604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Обследование, кадаст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ровые работы  и оцен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ка рыночной стоимо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сти имущества</w:t>
            </w:r>
          </w:p>
        </w:tc>
        <w:tc>
          <w:tcPr>
            <w:tcW w:w="1276" w:type="dxa"/>
          </w:tcPr>
          <w:p w:rsidR="00563C37" w:rsidRPr="00C83B3F" w:rsidRDefault="003A253B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563C37" w:rsidRPr="00C83B3F" w:rsidRDefault="00F96049" w:rsidP="001735E6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Pr="00C83B3F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6" w:type="dxa"/>
          </w:tcPr>
          <w:p w:rsidR="001D732E" w:rsidRPr="00F96049" w:rsidRDefault="001D732E" w:rsidP="00F30834">
            <w:pPr>
              <w:widowControl w:val="0"/>
              <w:overflowPunct w:val="0"/>
              <w:autoSpaceDE w:val="0"/>
              <w:spacing w:line="240" w:lineRule="exact"/>
              <w:ind w:right="16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276" w:type="dxa"/>
          </w:tcPr>
          <w:p w:rsidR="001D732E" w:rsidRPr="00C83B3F" w:rsidRDefault="003A253B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Pr="00C83B3F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6" w:type="dxa"/>
          </w:tcPr>
          <w:p w:rsidR="001D732E" w:rsidRPr="00F96049" w:rsidRDefault="001D732E" w:rsidP="00F30834">
            <w:pPr>
              <w:spacing w:before="40" w:line="240" w:lineRule="exact"/>
              <w:ind w:left="-57" w:righ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32E" w:rsidRPr="00C83B3F" w:rsidRDefault="003A253B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6" w:type="dxa"/>
          </w:tcPr>
          <w:p w:rsidR="001D732E" w:rsidRPr="00B70801" w:rsidRDefault="001D732E" w:rsidP="00F30834">
            <w:pPr>
              <w:spacing w:before="40" w:line="240" w:lineRule="exact"/>
              <w:ind w:left="-57" w:right="166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1276" w:type="dxa"/>
          </w:tcPr>
          <w:p w:rsidR="001D732E" w:rsidRDefault="001D732E" w:rsidP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1D732E" w:rsidRDefault="002C3283" w:rsidP="00CA1B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6" w:type="dxa"/>
          </w:tcPr>
          <w:p w:rsidR="001D732E" w:rsidRPr="00B70801" w:rsidRDefault="001D732E" w:rsidP="00F30834">
            <w:pPr>
              <w:spacing w:before="40" w:line="240" w:lineRule="exact"/>
              <w:ind w:left="-57" w:right="166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Проведение муниципального </w:t>
            </w:r>
            <w:proofErr w:type="gramStart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контроля за</w:t>
            </w:r>
            <w:proofErr w:type="gramEnd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использованием по назначению и сохранности муниципального имущества</w:t>
            </w:r>
          </w:p>
        </w:tc>
        <w:tc>
          <w:tcPr>
            <w:tcW w:w="1276" w:type="dxa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272" w:type="dxa"/>
          </w:tcPr>
          <w:p w:rsidR="001D732E" w:rsidRDefault="002C32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trHeight w:val="717"/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46" w:type="dxa"/>
          </w:tcPr>
          <w:p w:rsidR="001D732E" w:rsidRPr="00F96049" w:rsidRDefault="001D732E" w:rsidP="00F96049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</w:p>
          <w:p w:rsidR="001D732E" w:rsidRPr="00A31DF9" w:rsidRDefault="001D732E" w:rsidP="00F96049">
            <w:pPr>
              <w:overflowPunct w:val="0"/>
              <w:autoSpaceDE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A31DF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Мониторинг использования муниципального имущества</w:t>
            </w:r>
          </w:p>
        </w:tc>
        <w:tc>
          <w:tcPr>
            <w:tcW w:w="1276" w:type="dxa"/>
          </w:tcPr>
          <w:p w:rsidR="001D732E" w:rsidRDefault="003A25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2C32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146" w:type="dxa"/>
          </w:tcPr>
          <w:p w:rsidR="001D732E" w:rsidRPr="00B70801" w:rsidRDefault="001D732E" w:rsidP="00F30834">
            <w:pPr>
              <w:spacing w:before="40" w:line="240" w:lineRule="exact"/>
              <w:ind w:left="-57" w:right="24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Капитальные вложения, приобретения транспорта, нежилых зданий (казна)</w:t>
            </w:r>
            <w:r w:rsidR="003A253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 приобретение муниципального имущества</w:t>
            </w:r>
          </w:p>
        </w:tc>
        <w:tc>
          <w:tcPr>
            <w:tcW w:w="1276" w:type="dxa"/>
          </w:tcPr>
          <w:p w:rsidR="001D732E" w:rsidRDefault="003A253B" w:rsidP="003B54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46" w:type="dxa"/>
          </w:tcPr>
          <w:p w:rsidR="001D732E" w:rsidRPr="003A2A84" w:rsidRDefault="001D732E" w:rsidP="00F30834">
            <w:pPr>
              <w:spacing w:before="40" w:line="240" w:lineRule="exact"/>
              <w:ind w:left="-57" w:right="166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регистрации, перерегистрации, прохождению тех. осмотра транспортных средств, транспортный налог</w:t>
            </w:r>
          </w:p>
        </w:tc>
        <w:tc>
          <w:tcPr>
            <w:tcW w:w="1276" w:type="dxa"/>
          </w:tcPr>
          <w:p w:rsidR="001D732E" w:rsidRPr="003A2A84" w:rsidRDefault="003A25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3A2A84" w:rsidRDefault="001D732E" w:rsidP="001D361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8146" w:type="dxa"/>
          </w:tcPr>
          <w:p w:rsidR="001D732E" w:rsidRPr="003A2A84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Разработка проектно-сметной документации для ремонта муниципального имущества</w:t>
            </w:r>
          </w:p>
        </w:tc>
        <w:tc>
          <w:tcPr>
            <w:tcW w:w="1276" w:type="dxa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146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ремонту муниципального имущества</w:t>
            </w:r>
          </w:p>
        </w:tc>
        <w:tc>
          <w:tcPr>
            <w:tcW w:w="1276" w:type="dxa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146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Постановка на кадастровый учет бесхозяйного имущества</w:t>
            </w:r>
          </w:p>
        </w:tc>
        <w:tc>
          <w:tcPr>
            <w:tcW w:w="1276" w:type="dxa"/>
          </w:tcPr>
          <w:p w:rsidR="001D732E" w:rsidRDefault="003A25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2C32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146" w:type="dxa"/>
          </w:tcPr>
          <w:p w:rsidR="001D732E" w:rsidRPr="001D732E" w:rsidRDefault="001D732E" w:rsidP="00F30834">
            <w:pPr>
              <w:spacing w:before="40" w:line="240" w:lineRule="exact"/>
              <w:ind w:left="-57" w:right="24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276" w:type="dxa"/>
          </w:tcPr>
          <w:p w:rsidR="001D732E" w:rsidRDefault="001D732E" w:rsidP="00BC0194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shd w:val="clear" w:color="auto" w:fill="FFFFFF" w:themeFill="background1"/>
          </w:tcPr>
          <w:p w:rsidR="001D732E" w:rsidRPr="00CA1BB2" w:rsidRDefault="001D732E">
            <w:pPr>
              <w:rPr>
                <w:highlight w:val="yellow"/>
              </w:rPr>
            </w:pPr>
            <w:r w:rsidRPr="00CA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shd w:val="clear" w:color="auto" w:fill="auto"/>
          </w:tcPr>
          <w:p w:rsidR="001D732E" w:rsidRPr="00CA1BB2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146" w:type="dxa"/>
          </w:tcPr>
          <w:p w:rsidR="001D732E" w:rsidRPr="001D732E" w:rsidRDefault="001D732E" w:rsidP="00F30834">
            <w:pPr>
              <w:spacing w:before="40" w:line="240" w:lineRule="exact"/>
              <w:ind w:left="-57" w:right="166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1276" w:type="dxa"/>
          </w:tcPr>
          <w:p w:rsidR="001D732E" w:rsidRDefault="003A25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146" w:type="dxa"/>
          </w:tcPr>
          <w:p w:rsidR="001D732E" w:rsidRPr="001D732E" w:rsidRDefault="001D732E" w:rsidP="00A31DF9">
            <w:pPr>
              <w:spacing w:before="40" w:line="240" w:lineRule="exact"/>
              <w:ind w:left="-57" w:right="193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1276" w:type="dxa"/>
          </w:tcPr>
          <w:p w:rsidR="001D732E" w:rsidRDefault="001D732E" w:rsidP="00BC0194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A31DF9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46" w:type="dxa"/>
          </w:tcPr>
          <w:p w:rsidR="001D732E" w:rsidRPr="001D732E" w:rsidRDefault="001D732E" w:rsidP="00A31DF9">
            <w:pPr>
              <w:spacing w:before="40" w:line="240" w:lineRule="exact"/>
              <w:ind w:left="-57" w:right="51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Сбор и внесение в реестр муниципального имущества уточнённых сведений об объектах муниципального имущества и актуализация данных по объектам, состоящим  на  учете в реестре муниципального имущества</w:t>
            </w:r>
          </w:p>
        </w:tc>
        <w:tc>
          <w:tcPr>
            <w:tcW w:w="1276" w:type="dxa"/>
          </w:tcPr>
          <w:p w:rsidR="001D732E" w:rsidRDefault="003A25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2" w:type="dxa"/>
          </w:tcPr>
          <w:p w:rsidR="001D732E" w:rsidRDefault="00F3083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02" w:type="dxa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470" w:rsidRDefault="00E0247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9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51"/>
      <w:bookmarkEnd w:id="1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A189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A189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A189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62"/>
      <w:bookmarkEnd w:id="2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  <w:proofErr w:type="gramEnd"/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1735E6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  <w:r w:rsidR="0017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6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  <w:r w:rsidR="0017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0A1890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0A18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735E6">
      <w:pPr>
        <w:ind w:right="-13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550E3" w:rsidRPr="005550E3" w:rsidRDefault="005550E3" w:rsidP="005550E3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</w:pPr>
      <w:r w:rsidRPr="005550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 xml:space="preserve">«Управление муниципальным имуществом </w:t>
      </w:r>
      <w:proofErr w:type="spellStart"/>
      <w:r w:rsidRPr="005550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</w:p>
    <w:p w:rsidR="005550E3" w:rsidRDefault="005550E3" w:rsidP="005550E3">
      <w:pPr>
        <w:spacing w:before="40" w:line="240" w:lineRule="exact"/>
        <w:ind w:right="-57" w:firstLine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</w:pPr>
      <w:r w:rsidRPr="005550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му</w:t>
      </w:r>
      <w:r w:rsidR="003040D9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ниципального района на 2018-2026</w:t>
      </w:r>
      <w:r w:rsidRPr="005550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»</w:t>
      </w:r>
    </w:p>
    <w:p w:rsidR="001F0325" w:rsidRPr="000C24FC" w:rsidRDefault="00511E98" w:rsidP="005550E3">
      <w:pPr>
        <w:spacing w:before="40" w:line="240" w:lineRule="exact"/>
        <w:ind w:right="-57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040D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F30834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325"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целевых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C067AE" w:rsidRDefault="00C067AE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C067AE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C067AE" w:rsidRDefault="00C067AE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247" w:type="dxa"/>
          </w:tcPr>
          <w:p w:rsidR="001F0325" w:rsidRPr="00E90975" w:rsidRDefault="00E9097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1F0325" w:rsidRPr="00E90975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E90975" w:rsidRDefault="00E9097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570C"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F30834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r w:rsidR="001F0325"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5204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r w:rsidR="001F0325"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152047" w:rsidRDefault="00485991" w:rsidP="0050570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152047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152047" w:rsidRDefault="00485991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A31DF9" w:rsidRDefault="00A31DF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A31DF9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A31DF9" w:rsidRDefault="00A31DF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A31DF9" w:rsidRDefault="00A31DF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A31DF9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A31DF9" w:rsidRDefault="00A31DF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A31DF9">
        <w:trPr>
          <w:trHeight w:val="1661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E90975" w:rsidRDefault="00E9097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191" w:type="dxa"/>
          </w:tcPr>
          <w:p w:rsidR="001F0325" w:rsidRPr="00E90975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E90975" w:rsidRDefault="00E9097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A31DF9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1F0325" w:rsidRPr="00A31DF9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A31DF9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E90975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E90975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C067AE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C067AE" w:rsidRDefault="00C067AE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735E6" w:rsidRDefault="001735E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735E6" w:rsidRDefault="001735E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7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0A1890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87"/>
      <w:bookmarkEnd w:id="3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1D732E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«Управление муниципальным имуществом </w:t>
      </w:r>
      <w:proofErr w:type="spellStart"/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>Любытинского</w:t>
      </w:r>
      <w:proofErr w:type="spellEnd"/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района на 2018-202</w:t>
      </w:r>
      <w:r w:rsidR="003A253B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1D7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53B">
        <w:rPr>
          <w:rFonts w:ascii="Times New Roman" w:hAnsi="Times New Roman" w:cs="Times New Roman"/>
          <w:sz w:val="28"/>
          <w:szCs w:val="28"/>
          <w:u w:val="single"/>
        </w:rPr>
        <w:t>за 2022</w:t>
      </w:r>
      <w:r w:rsidR="0026191B"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36B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4C15" w:rsidRDefault="00F36B98" w:rsidP="00010089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  <w:r w:rsidR="000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C15" w:rsidRPr="00952F26" w:rsidRDefault="00A74C15" w:rsidP="00A74C15">
      <w:pPr>
        <w:tabs>
          <w:tab w:val="left" w:pos="12810"/>
        </w:tabs>
        <w:spacing w:before="40" w:line="240" w:lineRule="exact"/>
        <w:ind w:left="-57" w:right="-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3"/>
        <w:gridCol w:w="6633"/>
        <w:gridCol w:w="1063"/>
        <w:gridCol w:w="2802"/>
      </w:tblGrid>
      <w:tr w:rsidR="00A74C15" w:rsidRPr="00952F26" w:rsidTr="003A253B">
        <w:trPr>
          <w:jc w:val="center"/>
        </w:trPr>
        <w:tc>
          <w:tcPr>
            <w:tcW w:w="804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1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1120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расчета елевого 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pct"/>
          </w:tcPr>
          <w:p w:rsidR="00A74C15" w:rsidRPr="00B70801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Обследование, кадаст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ровые работы  и оцен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ка рыночной стоимо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сти имущества</w:t>
            </w:r>
          </w:p>
        </w:tc>
        <w:tc>
          <w:tcPr>
            <w:tcW w:w="425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Pr="00C83B3F" w:rsidRDefault="00A74C15" w:rsidP="003A253B">
            <w:pPr>
              <w:spacing w:line="240" w:lineRule="exact"/>
              <w:ind w:right="9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отдела </w:t>
            </w:r>
            <w:r w:rsidR="003A2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и земельных отношений</w:t>
            </w:r>
            <w:r w:rsidR="007F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ЖКХ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Pr="00C83B3F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pct"/>
          </w:tcPr>
          <w:p w:rsidR="00A74C15" w:rsidRPr="00F96049" w:rsidRDefault="00A74C15" w:rsidP="003A253B">
            <w:pPr>
              <w:widowControl w:val="0"/>
              <w:overflowPunct w:val="0"/>
              <w:autoSpaceDE w:val="0"/>
              <w:spacing w:line="240" w:lineRule="exact"/>
              <w:ind w:right="6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42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Pr="00A74C15" w:rsidRDefault="00A74C15" w:rsidP="003A253B">
            <w:pPr>
              <w:ind w:right="98"/>
              <w:rPr>
                <w:rFonts w:ascii="Times New Roman" w:hAnsi="Times New Roman" w:cs="Times New Roman"/>
              </w:rPr>
            </w:pPr>
            <w:r w:rsidRPr="00A74C15">
              <w:rPr>
                <w:rFonts w:ascii="Times New Roman" w:hAnsi="Times New Roman" w:cs="Times New Roman"/>
              </w:rPr>
              <w:t xml:space="preserve">Данные Отдела архитектуры и </w:t>
            </w:r>
            <w:r w:rsidR="003A253B">
              <w:rPr>
                <w:rFonts w:ascii="Times New Roman" w:hAnsi="Times New Roman" w:cs="Times New Roman"/>
              </w:rPr>
              <w:t>строительства</w:t>
            </w:r>
            <w:r w:rsidR="007F0063">
              <w:rPr>
                <w:rFonts w:ascii="Times New Roman" w:hAnsi="Times New Roman" w:cs="Times New Roman"/>
              </w:rPr>
              <w:t xml:space="preserve"> Комитета ЖКХ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Pr="00C83B3F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1" w:type="pct"/>
          </w:tcPr>
          <w:p w:rsidR="00A74C15" w:rsidRPr="00F96049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  <w:p w:rsidR="00A74C15" w:rsidRPr="00B70801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Default="003A253B" w:rsidP="003A253B">
            <w:pPr>
              <w:ind w:right="98"/>
            </w:pPr>
            <w:r>
              <w:t>Данные Отдела архитектуры и строительства</w:t>
            </w:r>
            <w:r w:rsidR="007F0063">
              <w:t xml:space="preserve"> Комитета ЖКХ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01008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51" w:type="pct"/>
          </w:tcPr>
          <w:p w:rsidR="00A74C15" w:rsidRPr="00B70801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42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Pr="00A27C9F" w:rsidRDefault="00A27C9F" w:rsidP="003A253B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F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имущества и земельных </w:t>
            </w:r>
            <w:r w:rsidRPr="00A2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Комитета ЖКХ, отдел правовой и кадровой работы управления делами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pct"/>
          </w:tcPr>
          <w:p w:rsidR="00A74C15" w:rsidRPr="00B70801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Проведение муниципального </w:t>
            </w:r>
            <w:proofErr w:type="gramStart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контроля за</w:t>
            </w:r>
            <w:proofErr w:type="gramEnd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использованием по назначению и сохранности муниципального имущества</w:t>
            </w:r>
          </w:p>
        </w:tc>
        <w:tc>
          <w:tcPr>
            <w:tcW w:w="42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Pr="00A74C15" w:rsidRDefault="00E02C5E" w:rsidP="00A27C9F">
            <w:pPr>
              <w:ind w:right="98"/>
              <w:rPr>
                <w:rFonts w:ascii="Times New Roman" w:hAnsi="Times New Roman" w:cs="Times New Roman"/>
              </w:rPr>
            </w:pPr>
            <w:r w:rsidRPr="00E02C5E">
              <w:rPr>
                <w:rFonts w:ascii="Times New Roman" w:hAnsi="Times New Roman" w:cs="Times New Roman"/>
              </w:rPr>
              <w:t xml:space="preserve">Данные </w:t>
            </w:r>
            <w:r w:rsidR="00A27C9F">
              <w:rPr>
                <w:rFonts w:ascii="Times New Roman" w:hAnsi="Times New Roman" w:cs="Times New Roman"/>
              </w:rPr>
              <w:t>отдела муниципального контроля комитета ЖКХ</w:t>
            </w:r>
          </w:p>
        </w:tc>
      </w:tr>
      <w:tr w:rsidR="00A74C15" w:rsidRPr="00952F26" w:rsidTr="003A253B">
        <w:trPr>
          <w:trHeight w:val="717"/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51" w:type="pct"/>
          </w:tcPr>
          <w:p w:rsidR="00A74C15" w:rsidRPr="00F96049" w:rsidRDefault="00A74C15" w:rsidP="003A253B">
            <w:pPr>
              <w:overflowPunct w:val="0"/>
              <w:autoSpaceDE w:val="0"/>
              <w:spacing w:line="240" w:lineRule="exact"/>
              <w:ind w:left="-108" w:right="60"/>
              <w:textAlignment w:val="baseline"/>
              <w:rPr>
                <w:spacing w:val="-18"/>
                <w:sz w:val="28"/>
                <w:szCs w:val="28"/>
              </w:rPr>
            </w:pPr>
          </w:p>
          <w:p w:rsidR="00A74C15" w:rsidRPr="00F96049" w:rsidRDefault="00A74C15" w:rsidP="003A253B">
            <w:pPr>
              <w:overflowPunct w:val="0"/>
              <w:autoSpaceDE w:val="0"/>
              <w:spacing w:line="240" w:lineRule="exact"/>
              <w:ind w:right="60" w:firstLine="0"/>
              <w:jc w:val="left"/>
              <w:textAlignment w:val="baseline"/>
              <w:rPr>
                <w:spacing w:val="-18"/>
                <w:sz w:val="24"/>
                <w:szCs w:val="24"/>
              </w:rPr>
            </w:pPr>
            <w:r w:rsidRPr="00F96049">
              <w:rPr>
                <w:spacing w:val="-18"/>
                <w:sz w:val="24"/>
                <w:szCs w:val="24"/>
              </w:rPr>
              <w:t>Мониторинг использования муниципального имущества</w:t>
            </w:r>
          </w:p>
        </w:tc>
        <w:tc>
          <w:tcPr>
            <w:tcW w:w="42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Default="00E02C5E" w:rsidP="003A253B">
            <w:pPr>
              <w:ind w:right="98"/>
            </w:pPr>
            <w:r w:rsidRPr="00E02C5E">
              <w:t xml:space="preserve">Данные отдела </w:t>
            </w:r>
            <w:r w:rsidR="003A253B">
              <w:t>муниципального имущества и земельных отношений</w:t>
            </w:r>
            <w:r w:rsidR="007F0063">
              <w:rPr>
                <w:rFonts w:ascii="Times New Roman" w:hAnsi="Times New Roman" w:cs="Times New Roman"/>
              </w:rPr>
              <w:t xml:space="preserve"> Комитета ЖКХ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51" w:type="pct"/>
          </w:tcPr>
          <w:p w:rsidR="00A74C15" w:rsidRPr="00B70801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Капитальные вложения, приобретения транспорта, нежилых зданий (казна)</w:t>
            </w:r>
          </w:p>
        </w:tc>
        <w:tc>
          <w:tcPr>
            <w:tcW w:w="42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Default="003A253B" w:rsidP="003A253B">
            <w:pPr>
              <w:ind w:right="98"/>
            </w:pPr>
            <w:r w:rsidRPr="00E02C5E">
              <w:t xml:space="preserve">Данные отдела </w:t>
            </w:r>
            <w:r>
              <w:t>муниципального имущества и земельных отношений</w:t>
            </w:r>
            <w:r w:rsidR="007F0063">
              <w:rPr>
                <w:rFonts w:ascii="Times New Roman" w:hAnsi="Times New Roman" w:cs="Times New Roman"/>
              </w:rPr>
              <w:t xml:space="preserve"> Комитета ЖКХ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51" w:type="pct"/>
          </w:tcPr>
          <w:p w:rsidR="00A74C15" w:rsidRPr="003A2A84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регистрации, перерегистрации, прохождению тех. осмотра транспортных средств, транспортный налог</w:t>
            </w:r>
          </w:p>
        </w:tc>
        <w:tc>
          <w:tcPr>
            <w:tcW w:w="42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Default="003A253B" w:rsidP="003A253B">
            <w:pPr>
              <w:ind w:right="98"/>
            </w:pPr>
            <w:r w:rsidRPr="00E02C5E">
              <w:t xml:space="preserve">Данные отдела </w:t>
            </w:r>
            <w:r>
              <w:t>муниципального имущества и земельных отношений</w:t>
            </w:r>
            <w:r w:rsidR="007F0063">
              <w:rPr>
                <w:rFonts w:ascii="Times New Roman" w:hAnsi="Times New Roman" w:cs="Times New Roman"/>
              </w:rPr>
              <w:t xml:space="preserve"> Комитета ЖКХ</w:t>
            </w:r>
          </w:p>
        </w:tc>
      </w:tr>
      <w:tr w:rsidR="00E02C5E" w:rsidRPr="00952F26" w:rsidTr="003A253B">
        <w:trPr>
          <w:jc w:val="center"/>
        </w:trPr>
        <w:tc>
          <w:tcPr>
            <w:tcW w:w="804" w:type="pct"/>
          </w:tcPr>
          <w:p w:rsidR="00E02C5E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51" w:type="pct"/>
          </w:tcPr>
          <w:p w:rsidR="00E02C5E" w:rsidRPr="00F96049" w:rsidRDefault="00010089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Снос объектов, находящихся в муниципальной собственности</w:t>
            </w:r>
          </w:p>
        </w:tc>
        <w:tc>
          <w:tcPr>
            <w:tcW w:w="425" w:type="pct"/>
          </w:tcPr>
          <w:p w:rsidR="00E02C5E" w:rsidRPr="000D3AB2" w:rsidRDefault="00E02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</w:tcPr>
          <w:p w:rsidR="00010089" w:rsidRPr="00010089" w:rsidRDefault="00010089" w:rsidP="003A253B">
            <w:pPr>
              <w:ind w:right="98"/>
            </w:pPr>
            <w:r w:rsidRPr="00010089">
              <w:t xml:space="preserve">Данные Комитета </w:t>
            </w:r>
          </w:p>
          <w:p w:rsidR="00E02C5E" w:rsidRPr="00E02C5E" w:rsidRDefault="00010089" w:rsidP="003A253B">
            <w:pPr>
              <w:ind w:right="98"/>
            </w:pPr>
            <w:r w:rsidRPr="00010089">
              <w:t>жилищно-коммунального хозяйства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51" w:type="pct"/>
          </w:tcPr>
          <w:p w:rsidR="00A74C15" w:rsidRPr="003A2A84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Разработка проектно-сметной документации для ремонта муниципального имущества</w:t>
            </w:r>
          </w:p>
        </w:tc>
        <w:tc>
          <w:tcPr>
            <w:tcW w:w="42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E02C5E" w:rsidRPr="00E02C5E" w:rsidRDefault="00E02C5E" w:rsidP="003A253B">
            <w:pPr>
              <w:ind w:right="98"/>
            </w:pPr>
            <w:r>
              <w:t xml:space="preserve">Данные </w:t>
            </w:r>
            <w:r w:rsidRPr="00E02C5E">
              <w:t>Комитет</w:t>
            </w:r>
            <w:r>
              <w:t>а</w:t>
            </w:r>
            <w:r w:rsidRPr="00E02C5E">
              <w:t xml:space="preserve"> </w:t>
            </w:r>
          </w:p>
          <w:p w:rsidR="00A74C15" w:rsidRDefault="00E02C5E" w:rsidP="003A253B">
            <w:pPr>
              <w:ind w:right="98"/>
            </w:pPr>
            <w:r w:rsidRPr="00E02C5E">
              <w:t>жилищно-коммунального хозяйства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651" w:type="pct"/>
          </w:tcPr>
          <w:p w:rsidR="00A74C15" w:rsidRPr="00F96049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ремонту муниципального имущества</w:t>
            </w:r>
          </w:p>
        </w:tc>
        <w:tc>
          <w:tcPr>
            <w:tcW w:w="42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E02C5E" w:rsidRPr="00E02C5E" w:rsidRDefault="00E02C5E" w:rsidP="003A253B">
            <w:pPr>
              <w:ind w:right="98"/>
            </w:pPr>
            <w:r w:rsidRPr="00E02C5E">
              <w:t>Данные Комите</w:t>
            </w:r>
            <w:r>
              <w:t>та</w:t>
            </w:r>
            <w:r w:rsidRPr="00E02C5E">
              <w:t xml:space="preserve"> </w:t>
            </w:r>
          </w:p>
          <w:p w:rsidR="00A74C15" w:rsidRDefault="00E02C5E" w:rsidP="003A253B">
            <w:pPr>
              <w:ind w:right="98"/>
            </w:pPr>
            <w:r w:rsidRPr="00E02C5E">
              <w:t>жилищно-коммунального хозяйства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651" w:type="pct"/>
          </w:tcPr>
          <w:p w:rsidR="00A74C15" w:rsidRPr="00F96049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Постановка на кадастровый учет бесхозяйного имущества</w:t>
            </w:r>
          </w:p>
        </w:tc>
        <w:tc>
          <w:tcPr>
            <w:tcW w:w="42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Default="003A253B" w:rsidP="003A253B">
            <w:pPr>
              <w:ind w:right="98"/>
            </w:pPr>
            <w:r w:rsidRPr="00E02C5E">
              <w:t xml:space="preserve">Данные отдела </w:t>
            </w:r>
            <w:r>
              <w:t xml:space="preserve">муниципального имущества и земельных </w:t>
            </w:r>
            <w:r>
              <w:lastRenderedPageBreak/>
              <w:t>отношений</w:t>
            </w:r>
            <w:r w:rsidR="007F0063">
              <w:rPr>
                <w:rFonts w:ascii="Times New Roman" w:hAnsi="Times New Roman" w:cs="Times New Roman"/>
              </w:rPr>
              <w:t xml:space="preserve">  Комитета ЖКХ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651" w:type="pct"/>
          </w:tcPr>
          <w:p w:rsidR="00A74C15" w:rsidRPr="00F96049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Ремонт крыльца муниципального здания  на </w:t>
            </w:r>
            <w:proofErr w:type="spell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ул</w:t>
            </w:r>
            <w:proofErr w:type="gram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.С</w:t>
            </w:r>
            <w:proofErr w:type="gramEnd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оветов</w:t>
            </w:r>
            <w:proofErr w:type="spellEnd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, д. 10, в </w:t>
            </w:r>
            <w:proofErr w:type="spell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р.п.Любытино</w:t>
            </w:r>
            <w:proofErr w:type="spellEnd"/>
          </w:p>
        </w:tc>
        <w:tc>
          <w:tcPr>
            <w:tcW w:w="42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Pr="003A2A84" w:rsidRDefault="00E02C5E" w:rsidP="003A253B">
            <w:pPr>
              <w:spacing w:line="240" w:lineRule="exact"/>
              <w:ind w:right="9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651" w:type="pct"/>
          </w:tcPr>
          <w:p w:rsidR="00A74C15" w:rsidRPr="001D732E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42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Default="00E02C5E" w:rsidP="003A253B">
            <w:pPr>
              <w:ind w:right="98"/>
            </w:pPr>
            <w:r>
              <w:t xml:space="preserve">Данные отдела архитектуры и </w:t>
            </w:r>
            <w:r w:rsidR="003A253B">
              <w:t>строительства</w:t>
            </w:r>
            <w:r w:rsidR="007F0063">
              <w:t xml:space="preserve"> </w:t>
            </w:r>
            <w:r w:rsidR="007F0063">
              <w:rPr>
                <w:rFonts w:ascii="Times New Roman" w:hAnsi="Times New Roman" w:cs="Times New Roman"/>
              </w:rPr>
              <w:t>Комитета ЖКХ</w:t>
            </w:r>
          </w:p>
        </w:tc>
      </w:tr>
      <w:tr w:rsidR="00E02C5E" w:rsidRPr="00952F26" w:rsidTr="003A253B">
        <w:trPr>
          <w:jc w:val="center"/>
        </w:trPr>
        <w:tc>
          <w:tcPr>
            <w:tcW w:w="804" w:type="pct"/>
          </w:tcPr>
          <w:p w:rsidR="00E02C5E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651" w:type="pct"/>
          </w:tcPr>
          <w:p w:rsidR="00E02C5E" w:rsidRPr="001D732E" w:rsidRDefault="00E02C5E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425" w:type="pct"/>
          </w:tcPr>
          <w:p w:rsidR="00E02C5E" w:rsidRDefault="00E02C5E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E02C5E" w:rsidRPr="00E02C5E" w:rsidRDefault="00E02C5E" w:rsidP="003A253B">
            <w:pPr>
              <w:ind w:right="98"/>
            </w:pPr>
            <w:r w:rsidRPr="00E02C5E">
              <w:t xml:space="preserve">Данные Комитета </w:t>
            </w:r>
          </w:p>
          <w:p w:rsidR="00E02C5E" w:rsidRPr="00577118" w:rsidRDefault="00E02C5E" w:rsidP="003A253B">
            <w:pPr>
              <w:ind w:right="98"/>
            </w:pPr>
            <w:r w:rsidRPr="00E02C5E">
              <w:t>жилищно-коммунального хозяйства</w:t>
            </w:r>
          </w:p>
        </w:tc>
      </w:tr>
      <w:tr w:rsidR="00E02C5E" w:rsidRPr="00952F26" w:rsidTr="003A253B">
        <w:trPr>
          <w:jc w:val="center"/>
        </w:trPr>
        <w:tc>
          <w:tcPr>
            <w:tcW w:w="804" w:type="pct"/>
          </w:tcPr>
          <w:p w:rsidR="00E02C5E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651" w:type="pct"/>
          </w:tcPr>
          <w:p w:rsidR="00E02C5E" w:rsidRPr="001D732E" w:rsidRDefault="00E02C5E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425" w:type="pct"/>
          </w:tcPr>
          <w:p w:rsidR="00E02C5E" w:rsidRDefault="00E02C5E">
            <w:r w:rsidRPr="001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E02C5E" w:rsidRPr="00E02C5E" w:rsidRDefault="00E02C5E" w:rsidP="003A253B">
            <w:pPr>
              <w:ind w:right="98"/>
            </w:pPr>
            <w:r w:rsidRPr="00E02C5E">
              <w:t xml:space="preserve">Данные Комитета </w:t>
            </w:r>
          </w:p>
          <w:p w:rsidR="00E02C5E" w:rsidRDefault="00E02C5E" w:rsidP="003A253B">
            <w:pPr>
              <w:ind w:right="98"/>
            </w:pPr>
            <w:r w:rsidRPr="00E02C5E">
              <w:t>жилищно-коммунального хозяйства</w:t>
            </w:r>
          </w:p>
        </w:tc>
      </w:tr>
      <w:tr w:rsidR="00A74C15" w:rsidRPr="00952F26" w:rsidTr="003A253B">
        <w:trPr>
          <w:jc w:val="center"/>
        </w:trPr>
        <w:tc>
          <w:tcPr>
            <w:tcW w:w="804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51" w:type="pct"/>
          </w:tcPr>
          <w:p w:rsidR="00A74C15" w:rsidRPr="001D732E" w:rsidRDefault="00A74C15" w:rsidP="003A253B">
            <w:pPr>
              <w:spacing w:before="40" w:line="240" w:lineRule="exact"/>
              <w:ind w:left="-57" w:right="60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Сбор и внесение в реестр муниципального имущества уточнённых сведений об объектах муниципального имущества и актуализация данных по объектам, состоящим  на  учете в реестре муниципального имущества</w:t>
            </w:r>
          </w:p>
        </w:tc>
        <w:tc>
          <w:tcPr>
            <w:tcW w:w="425" w:type="pct"/>
          </w:tcPr>
          <w:p w:rsidR="00A74C15" w:rsidRDefault="00A74C15">
            <w:r w:rsidRPr="001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pct"/>
          </w:tcPr>
          <w:p w:rsidR="00A74C15" w:rsidRDefault="003A253B" w:rsidP="003A253B">
            <w:pPr>
              <w:ind w:right="98"/>
            </w:pPr>
            <w:r w:rsidRPr="00E02C5E">
              <w:t xml:space="preserve">Данные отдела </w:t>
            </w:r>
            <w:r>
              <w:t>муниципального имущества и земельных отношений</w:t>
            </w:r>
            <w:r w:rsidR="007F0063">
              <w:t xml:space="preserve"> </w:t>
            </w:r>
            <w:r w:rsidR="007F0063">
              <w:rPr>
                <w:rFonts w:ascii="Times New Roman" w:hAnsi="Times New Roman" w:cs="Times New Roman"/>
              </w:rPr>
              <w:t>Комитета ЖКХ</w:t>
            </w:r>
          </w:p>
        </w:tc>
      </w:tr>
    </w:tbl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0A1890">
          <w:pgSz w:w="16838" w:h="11905" w:orient="landscape"/>
          <w:pgMar w:top="0" w:right="678" w:bottom="850" w:left="1134" w:header="340" w:footer="0" w:gutter="0"/>
          <w:cols w:space="720"/>
          <w:docGrid w:linePitch="299"/>
        </w:sectPr>
      </w:pPr>
    </w:p>
    <w:p w:rsidR="00485991" w:rsidRPr="00485991" w:rsidRDefault="00485991" w:rsidP="0048599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485991" w:rsidRPr="00485991" w:rsidRDefault="00485991" w:rsidP="0048599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годовому отчету о ходе реализации </w:t>
      </w:r>
    </w:p>
    <w:p w:rsidR="00485991" w:rsidRPr="001E1BF8" w:rsidRDefault="00485991" w:rsidP="00C444A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1E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85991" w:rsidRDefault="00485991" w:rsidP="00C444A1">
      <w:pPr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Управление муниципальным имуществом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85991" w:rsidRPr="00952F26" w:rsidRDefault="00485991" w:rsidP="00C444A1">
      <w:pPr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муниципального района на 2018-2026</w:t>
      </w:r>
      <w:r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</w:p>
    <w:p w:rsidR="00485991" w:rsidRPr="00485991" w:rsidRDefault="00485991" w:rsidP="0048599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991" w:rsidRPr="00485991" w:rsidRDefault="00485991" w:rsidP="00485991">
      <w:pPr>
        <w:ind w:right="14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мониторинга реализации муниципальной программы </w:t>
      </w:r>
      <w:r w:rsidRPr="004859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«Управление муниципальным имуществом </w:t>
      </w:r>
      <w:proofErr w:type="spellStart"/>
      <w:r w:rsidRPr="004859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859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 на 2018-2026»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8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2022 год, в части финансового обеспечения муниципальной программы, в том числе с учетом внесения изменений  в объемы финансирования муниципальной программы достигнуты следующие результаты: </w:t>
      </w:r>
    </w:p>
    <w:p w:rsidR="00485991" w:rsidRPr="00485991" w:rsidRDefault="00485991" w:rsidP="00485991">
      <w:pPr>
        <w:tabs>
          <w:tab w:val="left" w:pos="9214"/>
        </w:tabs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выполнены в полном объеме.</w:t>
      </w:r>
    </w:p>
    <w:p w:rsidR="00485991" w:rsidRPr="00485991" w:rsidRDefault="00485991" w:rsidP="00485991">
      <w:pPr>
        <w:tabs>
          <w:tab w:val="left" w:pos="9356"/>
        </w:tabs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направлено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625 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коп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32 862 239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копеек, что 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плана.</w:t>
      </w:r>
    </w:p>
    <w:p w:rsidR="00485991" w:rsidRPr="00485991" w:rsidRDefault="00485991" w:rsidP="00485991">
      <w:pPr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"</w:t>
      </w:r>
      <w:r w:rsidRPr="004859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«Управление муниципальным имуществом </w:t>
      </w:r>
      <w:proofErr w:type="spellStart"/>
      <w:r w:rsidRPr="004859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859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 на 2018-2026»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соответствии с критериями </w:t>
      </w:r>
      <w:proofErr w:type="gramStart"/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C4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муниципальной программы</w:t>
      </w:r>
      <w:proofErr w:type="gramEnd"/>
      <w:r w:rsidRPr="0048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высокоэффективной.</w:t>
      </w:r>
    </w:p>
    <w:bookmarkEnd w:id="4"/>
    <w:p w:rsidR="00383014" w:rsidRDefault="00383014" w:rsidP="00485991">
      <w:pPr>
        <w:spacing w:line="240" w:lineRule="exact"/>
        <w:ind w:right="-1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485991">
      <w:pgSz w:w="11906" w:h="16838"/>
      <w:pgMar w:top="1021" w:right="42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91" w:rsidRDefault="00485991" w:rsidP="00A229A6">
      <w:r>
        <w:separator/>
      </w:r>
    </w:p>
  </w:endnote>
  <w:endnote w:type="continuationSeparator" w:id="0">
    <w:p w:rsidR="00485991" w:rsidRDefault="00485991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91" w:rsidRDefault="00485991" w:rsidP="00A229A6">
      <w:r>
        <w:separator/>
      </w:r>
    </w:p>
  </w:footnote>
  <w:footnote w:type="continuationSeparator" w:id="0">
    <w:p w:rsidR="00485991" w:rsidRDefault="00485991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Content>
      <w:p w:rsidR="00485991" w:rsidRDefault="004859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A1">
          <w:rPr>
            <w:noProof/>
          </w:rPr>
          <w:t>12</w:t>
        </w:r>
        <w:r>
          <w:fldChar w:fldCharType="end"/>
        </w:r>
      </w:p>
    </w:sdtContent>
  </w:sdt>
  <w:p w:rsidR="00485991" w:rsidRDefault="004859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25727"/>
    <w:multiLevelType w:val="hybridMultilevel"/>
    <w:tmpl w:val="5232C4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9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"/>
  </w:num>
  <w:num w:numId="3">
    <w:abstractNumId w:val="12"/>
  </w:num>
  <w:num w:numId="4">
    <w:abstractNumId w:val="31"/>
  </w:num>
  <w:num w:numId="5">
    <w:abstractNumId w:val="34"/>
  </w:num>
  <w:num w:numId="6">
    <w:abstractNumId w:val="18"/>
  </w:num>
  <w:num w:numId="7">
    <w:abstractNumId w:val="26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5"/>
  </w:num>
  <w:num w:numId="19">
    <w:abstractNumId w:val="29"/>
  </w:num>
  <w:num w:numId="20">
    <w:abstractNumId w:val="0"/>
  </w:num>
  <w:num w:numId="21">
    <w:abstractNumId w:val="39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2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7"/>
  </w:num>
  <w:num w:numId="33">
    <w:abstractNumId w:val="14"/>
  </w:num>
  <w:num w:numId="34">
    <w:abstractNumId w:val="16"/>
  </w:num>
  <w:num w:numId="35">
    <w:abstractNumId w:val="33"/>
  </w:num>
  <w:num w:numId="36">
    <w:abstractNumId w:val="22"/>
  </w:num>
  <w:num w:numId="37">
    <w:abstractNumId w:val="36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10089"/>
    <w:rsid w:val="00022B02"/>
    <w:rsid w:val="000555EA"/>
    <w:rsid w:val="00062518"/>
    <w:rsid w:val="00081260"/>
    <w:rsid w:val="000A1890"/>
    <w:rsid w:val="000B34BB"/>
    <w:rsid w:val="000C0AAF"/>
    <w:rsid w:val="000C24FC"/>
    <w:rsid w:val="000D2BD1"/>
    <w:rsid w:val="000F1874"/>
    <w:rsid w:val="000F25F2"/>
    <w:rsid w:val="000F72BE"/>
    <w:rsid w:val="00102E04"/>
    <w:rsid w:val="00107D06"/>
    <w:rsid w:val="001210C4"/>
    <w:rsid w:val="00122420"/>
    <w:rsid w:val="001240CB"/>
    <w:rsid w:val="001242C2"/>
    <w:rsid w:val="00133211"/>
    <w:rsid w:val="00152047"/>
    <w:rsid w:val="001735E6"/>
    <w:rsid w:val="00195E1D"/>
    <w:rsid w:val="00196C36"/>
    <w:rsid w:val="00197BF6"/>
    <w:rsid w:val="001D3612"/>
    <w:rsid w:val="001D732E"/>
    <w:rsid w:val="001E1BF8"/>
    <w:rsid w:val="001F0325"/>
    <w:rsid w:val="0022017C"/>
    <w:rsid w:val="0026191B"/>
    <w:rsid w:val="00270074"/>
    <w:rsid w:val="00296D6E"/>
    <w:rsid w:val="002A2287"/>
    <w:rsid w:val="002A76B1"/>
    <w:rsid w:val="002C3283"/>
    <w:rsid w:val="002C3DE6"/>
    <w:rsid w:val="002D4E2D"/>
    <w:rsid w:val="002D625D"/>
    <w:rsid w:val="002D6656"/>
    <w:rsid w:val="002D7F39"/>
    <w:rsid w:val="002F4C28"/>
    <w:rsid w:val="003040D9"/>
    <w:rsid w:val="00362D0C"/>
    <w:rsid w:val="00363A76"/>
    <w:rsid w:val="00383014"/>
    <w:rsid w:val="003919DD"/>
    <w:rsid w:val="003A253B"/>
    <w:rsid w:val="003A2A84"/>
    <w:rsid w:val="003B2807"/>
    <w:rsid w:val="003B5415"/>
    <w:rsid w:val="003B75C4"/>
    <w:rsid w:val="003C2A87"/>
    <w:rsid w:val="004712CE"/>
    <w:rsid w:val="00485991"/>
    <w:rsid w:val="004B1E86"/>
    <w:rsid w:val="004C5E28"/>
    <w:rsid w:val="004D560E"/>
    <w:rsid w:val="004E56B8"/>
    <w:rsid w:val="0050570C"/>
    <w:rsid w:val="00511E98"/>
    <w:rsid w:val="00535166"/>
    <w:rsid w:val="005351B6"/>
    <w:rsid w:val="00536FA5"/>
    <w:rsid w:val="005550E3"/>
    <w:rsid w:val="00557500"/>
    <w:rsid w:val="00563C37"/>
    <w:rsid w:val="005650A4"/>
    <w:rsid w:val="00573A13"/>
    <w:rsid w:val="0059670C"/>
    <w:rsid w:val="005A03FF"/>
    <w:rsid w:val="005C2942"/>
    <w:rsid w:val="005F4DBF"/>
    <w:rsid w:val="00612CF2"/>
    <w:rsid w:val="006320E7"/>
    <w:rsid w:val="006446F6"/>
    <w:rsid w:val="00674009"/>
    <w:rsid w:val="006C68F9"/>
    <w:rsid w:val="00731F03"/>
    <w:rsid w:val="00745699"/>
    <w:rsid w:val="007633CD"/>
    <w:rsid w:val="00764757"/>
    <w:rsid w:val="00774085"/>
    <w:rsid w:val="007C405B"/>
    <w:rsid w:val="007D2AC3"/>
    <w:rsid w:val="007F0063"/>
    <w:rsid w:val="00816F9F"/>
    <w:rsid w:val="00863FB8"/>
    <w:rsid w:val="00875251"/>
    <w:rsid w:val="0087659B"/>
    <w:rsid w:val="00880D59"/>
    <w:rsid w:val="008C417D"/>
    <w:rsid w:val="008D2958"/>
    <w:rsid w:val="0091396F"/>
    <w:rsid w:val="00917A72"/>
    <w:rsid w:val="009259A7"/>
    <w:rsid w:val="00952F26"/>
    <w:rsid w:val="009F429B"/>
    <w:rsid w:val="00A0161C"/>
    <w:rsid w:val="00A229A6"/>
    <w:rsid w:val="00A27C9F"/>
    <w:rsid w:val="00A31DF9"/>
    <w:rsid w:val="00A40135"/>
    <w:rsid w:val="00A513AB"/>
    <w:rsid w:val="00A74C15"/>
    <w:rsid w:val="00A96E7A"/>
    <w:rsid w:val="00AE2949"/>
    <w:rsid w:val="00B37325"/>
    <w:rsid w:val="00B6334C"/>
    <w:rsid w:val="00B666A2"/>
    <w:rsid w:val="00B70801"/>
    <w:rsid w:val="00BC0194"/>
    <w:rsid w:val="00BD7371"/>
    <w:rsid w:val="00C067AE"/>
    <w:rsid w:val="00C121B5"/>
    <w:rsid w:val="00C32675"/>
    <w:rsid w:val="00C444A1"/>
    <w:rsid w:val="00C462F7"/>
    <w:rsid w:val="00C82C3E"/>
    <w:rsid w:val="00C83B3F"/>
    <w:rsid w:val="00CA1BB2"/>
    <w:rsid w:val="00CA3641"/>
    <w:rsid w:val="00CD3D04"/>
    <w:rsid w:val="00CD7D98"/>
    <w:rsid w:val="00CE6B36"/>
    <w:rsid w:val="00D60F49"/>
    <w:rsid w:val="00DF287F"/>
    <w:rsid w:val="00DF40FF"/>
    <w:rsid w:val="00E02470"/>
    <w:rsid w:val="00E02C5E"/>
    <w:rsid w:val="00E16489"/>
    <w:rsid w:val="00E17F6C"/>
    <w:rsid w:val="00E61470"/>
    <w:rsid w:val="00E83363"/>
    <w:rsid w:val="00E90975"/>
    <w:rsid w:val="00EB1804"/>
    <w:rsid w:val="00EC5F6D"/>
    <w:rsid w:val="00ED5D3A"/>
    <w:rsid w:val="00F02E24"/>
    <w:rsid w:val="00F12D93"/>
    <w:rsid w:val="00F30834"/>
    <w:rsid w:val="00F34138"/>
    <w:rsid w:val="00F36B98"/>
    <w:rsid w:val="00F91134"/>
    <w:rsid w:val="00F96049"/>
    <w:rsid w:val="00FB3251"/>
    <w:rsid w:val="00FD4818"/>
    <w:rsid w:val="00FF29A6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2787-6BB3-4065-9F8A-A288E7A1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12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Сурай С.С.</cp:lastModifiedBy>
  <cp:revision>14</cp:revision>
  <cp:lastPrinted>2023-02-16T11:19:00Z</cp:lastPrinted>
  <dcterms:created xsi:type="dcterms:W3CDTF">2022-02-25T07:20:00Z</dcterms:created>
  <dcterms:modified xsi:type="dcterms:W3CDTF">2023-02-16T11:20:00Z</dcterms:modified>
</cp:coreProperties>
</file>