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
    </w:p>
    <w:p>
      <w:pPr>
        <w:pStyle w:val="style27"/>
        <w:pageBreakBefore w:val="false"/>
        <w:numPr>
          <w:ilvl w:val="0"/>
          <w:numId w:val="2"/>
        </w:numPr>
        <w:spacing w:after="0" w:before="0" w:line="100" w:lineRule="atLeast"/>
        <w:contextualSpacing w:val="false"/>
        <w:jc w:val="center"/>
      </w:pPr>
      <w:r>
        <w:rPr>
          <w:b w:val="false"/>
          <w:color w:val="000000"/>
        </w:rPr>
        <w:t xml:space="preserve">       </w:t>
      </w:r>
    </w:p>
    <w:p>
      <w:pPr>
        <w:pStyle w:val="style28"/>
        <w:widowControl/>
        <w:numPr>
          <w:ilvl w:val="0"/>
          <w:numId w:val="2"/>
        </w:numPr>
        <w:spacing w:after="0" w:before="0" w:line="100" w:lineRule="atLeast"/>
        <w:contextualSpacing w:val="false"/>
        <w:jc w:val="center"/>
      </w:pPr>
      <w:r>
        <w:rPr>
          <w:rFonts w:ascii="Times New Roman" w:cs="Times New Roman" w:hAnsi="Times New Roman"/>
          <w:sz w:val="28"/>
        </w:rPr>
        <w:t>Российская Федерация</w:t>
      </w:r>
    </w:p>
    <w:p>
      <w:pPr>
        <w:pStyle w:val="style28"/>
        <w:widowControl/>
        <w:numPr>
          <w:ilvl w:val="0"/>
          <w:numId w:val="2"/>
        </w:numPr>
        <w:spacing w:after="0" w:before="0" w:line="100" w:lineRule="atLeast"/>
        <w:contextualSpacing w:val="false"/>
        <w:jc w:val="center"/>
      </w:pPr>
      <w:r>
        <w:rPr>
          <w:rFonts w:ascii="Times New Roman" w:cs="Times New Roman" w:hAnsi="Times New Roman"/>
          <w:sz w:val="28"/>
        </w:rPr>
        <w:t>Новгородской области</w:t>
      </w:r>
    </w:p>
    <w:p>
      <w:pPr>
        <w:pStyle w:val="style1"/>
        <w:numPr>
          <w:ilvl w:val="0"/>
          <w:numId w:val="2"/>
        </w:numPr>
        <w:spacing w:after="0" w:before="0" w:line="100" w:lineRule="atLeast"/>
        <w:contextualSpacing w:val="false"/>
        <w:jc w:val="center"/>
      </w:pPr>
      <w:r>
        <w:rPr>
          <w:rFonts w:ascii="Times New Roman" w:hAnsi="Times New Roman"/>
          <w:b/>
          <w:bCs/>
          <w:color w:val="000000"/>
        </w:rPr>
        <w:t>ДУМА ЛЮБЫТИНСКОГО МУНИЦИПАЛЬНОГО РАЙОНА</w:t>
      </w:r>
    </w:p>
    <w:p>
      <w:pPr>
        <w:pStyle w:val="style1"/>
        <w:numPr>
          <w:ilvl w:val="0"/>
          <w:numId w:val="2"/>
        </w:numPr>
        <w:spacing w:after="0" w:before="0" w:line="100" w:lineRule="atLeast"/>
        <w:contextualSpacing w:val="false"/>
        <w:jc w:val="center"/>
      </w:pPr>
      <w:r>
        <w:rPr>
          <w:rFonts w:ascii="Times New Roman" w:cs="Times New Roman" w:eastAsia="Times New Roman" w:hAnsi="Times New Roman"/>
          <w:b/>
          <w:bCs/>
          <w:color w:val="000000"/>
          <w:spacing w:val="-1"/>
          <w:sz w:val="28"/>
          <w:szCs w:val="28"/>
        </w:rPr>
        <w:t xml:space="preserve">Р Е Ш Е Н И Е </w:t>
      </w:r>
      <w:r>
        <w:rPr>
          <w:rFonts w:ascii="Times New Roman" w:hAnsi="Times New Roman"/>
          <w:b/>
          <w:color w:val="000000"/>
        </w:rPr>
        <w:t xml:space="preserve">   </w:t>
      </w:r>
    </w:p>
    <w:p>
      <w:pPr>
        <w:pStyle w:val="style0"/>
        <w:spacing w:after="0" w:before="0" w:line="100" w:lineRule="atLeast"/>
        <w:ind w:hanging="0" w:left="540" w:right="0"/>
        <w:contextualSpacing w:val="false"/>
        <w:jc w:val="center"/>
      </w:pPr>
      <w:r>
        <w:rPr/>
      </w:r>
    </w:p>
    <w:p>
      <w:pPr>
        <w:pStyle w:val="style0"/>
        <w:spacing w:after="0" w:before="0" w:line="100" w:lineRule="atLeast"/>
        <w:contextualSpacing w:val="false"/>
        <w:jc w:val="center"/>
      </w:pPr>
      <w:r>
        <w:rPr>
          <w:rFonts w:ascii="Times New Roman" w:hAnsi="Times New Roman"/>
          <w:b/>
          <w:sz w:val="28"/>
          <w:szCs w:val="28"/>
        </w:rPr>
        <w:t xml:space="preserve">Об утверждении Положения </w:t>
      </w:r>
      <w:bookmarkStart w:id="0" w:name="__DdeLink__2125_6075469061"/>
      <w:r>
        <w:rPr>
          <w:rFonts w:ascii="Times New Roman" w:cs="Times New Roman" w:hAnsi="Times New Roman"/>
          <w:b/>
          <w:bCs/>
          <w:sz w:val="28"/>
          <w:szCs w:val="28"/>
        </w:rPr>
        <w:t>о пенсии за выслугу лет</w:t>
      </w:r>
      <w:bookmarkEnd w:id="0"/>
      <w:r>
        <w:rPr>
          <w:rFonts w:ascii="Times New Roman" w:cs="Times New Roman" w:hAnsi="Times New Roman"/>
          <w:b/>
          <w:bCs/>
          <w:sz w:val="28"/>
          <w:szCs w:val="28"/>
        </w:rPr>
        <w:t xml:space="preserve">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 до 1 июня 2007 года)</w:t>
      </w:r>
    </w:p>
    <w:p>
      <w:pPr>
        <w:pStyle w:val="style0"/>
        <w:spacing w:after="0" w:before="0" w:line="100" w:lineRule="atLeast"/>
        <w:contextualSpacing w:val="false"/>
        <w:jc w:val="center"/>
      </w:pPr>
      <w:r>
        <w:rPr/>
      </w:r>
    </w:p>
    <w:p>
      <w:pPr>
        <w:pStyle w:val="style0"/>
        <w:jc w:val="both"/>
      </w:pPr>
      <w:r>
        <w:rPr>
          <w:b/>
          <w:sz w:val="28"/>
          <w:szCs w:val="28"/>
        </w:rPr>
        <w:t xml:space="preserve">        </w:t>
      </w:r>
      <w:r>
        <w:rPr>
          <w:b/>
          <w:sz w:val="28"/>
          <w:szCs w:val="28"/>
        </w:rPr>
        <w:tab/>
      </w:r>
      <w:r>
        <w:rPr>
          <w:rFonts w:ascii="Times New Roman" w:hAnsi="Times New Roman"/>
          <w:b w:val="false"/>
          <w:bCs w:val="false"/>
          <w:sz w:val="28"/>
          <w:szCs w:val="28"/>
        </w:rPr>
        <w:t>Принято Думой муниципального района 09.12. 2016 года.</w:t>
      </w:r>
    </w:p>
    <w:p>
      <w:pPr>
        <w:pStyle w:val="style0"/>
        <w:spacing w:after="0" w:before="0" w:line="360" w:lineRule="auto"/>
        <w:ind w:firstLine="709" w:left="0" w:right="0"/>
        <w:contextualSpacing w:val="false"/>
        <w:jc w:val="both"/>
      </w:pPr>
      <w:r>
        <w:rPr>
          <w:rFonts w:ascii="Times New Roman" w:hAnsi="Times New Roman"/>
          <w:sz w:val="28"/>
          <w:szCs w:val="28"/>
        </w:rPr>
        <w:t xml:space="preserve">В соответствии с Федеральным законом от 02 марта 2007 года N 25-ФЗ «О муниципальной службе в Российской Федерации», статьей 7 Федерального закона от 15 декабря 2001 года N 166-ФЗ «О государственном пенсионном обеспечении в Российской Федерации», областным законом Новгородской области от 31.08.2015 N 828-ОЗ «О пенсионном обеспечении государственных гражданских служащих, а также лиц, замещавших государственные должности в Новгородской области»,  Дума   муниципального района </w:t>
      </w:r>
    </w:p>
    <w:p>
      <w:pPr>
        <w:pStyle w:val="style0"/>
        <w:spacing w:after="0" w:before="0" w:line="360" w:lineRule="auto"/>
        <w:ind w:hanging="0" w:left="0" w:right="0"/>
        <w:contextualSpacing w:val="false"/>
        <w:jc w:val="both"/>
      </w:pPr>
      <w:r>
        <w:rPr>
          <w:rFonts w:ascii="Times New Roman" w:hAnsi="Times New Roman"/>
          <w:b/>
          <w:sz w:val="28"/>
          <w:szCs w:val="28"/>
        </w:rPr>
        <w:t>РЕШИЛА:</w:t>
      </w:r>
    </w:p>
    <w:p>
      <w:pPr>
        <w:pStyle w:val="style0"/>
        <w:spacing w:after="0" w:before="0" w:line="360" w:lineRule="auto"/>
        <w:ind w:firstLine="708" w:left="0" w:right="0"/>
        <w:contextualSpacing w:val="false"/>
        <w:jc w:val="both"/>
      </w:pPr>
      <w:r>
        <w:rPr>
          <w:rFonts w:ascii="Times New Roman" w:hAnsi="Times New Roman"/>
          <w:sz w:val="28"/>
          <w:szCs w:val="28"/>
        </w:rPr>
        <w:t xml:space="preserve">1. Утвердить прилагаемое Положение </w:t>
      </w:r>
      <w:bookmarkStart w:id="1" w:name="__DdeLink__2125_6075469062"/>
      <w:r>
        <w:rPr>
          <w:rFonts w:ascii="Times New Roman" w:cs="Times New Roman" w:hAnsi="Times New Roman"/>
          <w:b w:val="false"/>
          <w:bCs w:val="false"/>
          <w:sz w:val="28"/>
          <w:szCs w:val="28"/>
        </w:rPr>
        <w:t>о пенсии за выслугу лет</w:t>
      </w:r>
      <w:bookmarkEnd w:id="1"/>
      <w:r>
        <w:rPr>
          <w:rFonts w:ascii="Times New Roman" w:cs="Times New Roman" w:hAnsi="Times New Roman"/>
          <w:b w:val="false"/>
          <w:bCs w:val="false"/>
          <w:sz w:val="28"/>
          <w:szCs w:val="28"/>
        </w:rPr>
        <w:t xml:space="preserve">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 до 1 июня 2007 года)</w:t>
      </w:r>
    </w:p>
    <w:p>
      <w:pPr>
        <w:pStyle w:val="style0"/>
        <w:spacing w:after="0" w:before="0" w:line="360" w:lineRule="auto"/>
        <w:ind w:firstLine="708" w:left="0" w:right="0"/>
        <w:contextualSpacing w:val="false"/>
        <w:jc w:val="both"/>
      </w:pPr>
      <w:r>
        <w:rPr>
          <w:rFonts w:ascii="Times New Roman" w:hAnsi="Times New Roman"/>
          <w:sz w:val="28"/>
          <w:szCs w:val="28"/>
        </w:rPr>
        <w:t>2. Признать утратившими силу решения Думы  муниципального района:</w:t>
      </w:r>
    </w:p>
    <w:p>
      <w:pPr>
        <w:pStyle w:val="style23"/>
        <w:spacing w:line="360" w:lineRule="auto"/>
        <w:ind w:hanging="0" w:left="0" w:right="0"/>
        <w:jc w:val="both"/>
      </w:pPr>
      <w:r>
        <w:rPr>
          <w:rFonts w:ascii="Times New Roman" w:cs="Times New Roman" w:hAnsi="Times New Roman"/>
          <w:bCs/>
          <w:color w:val="000000"/>
          <w:sz w:val="28"/>
          <w:szCs w:val="28"/>
        </w:rPr>
        <w:tab/>
        <w:t xml:space="preserve">от 25.12.2015 </w:t>
      </w:r>
      <w:r>
        <w:rPr>
          <w:rFonts w:ascii="Times New Roman" w:cs="Times New Roman" w:eastAsia="Times New Roman" w:hAnsi="Times New Roman"/>
          <w:b w:val="false"/>
          <w:bCs/>
          <w:color w:val="000000"/>
          <w:sz w:val="28"/>
          <w:szCs w:val="28"/>
          <w:lang w:eastAsia="ru-RU"/>
        </w:rPr>
        <w:t>№ 3</w:t>
      </w:r>
      <w:r>
        <w:rPr>
          <w:rFonts w:ascii="Times New Roman" w:cs="Times New Roman" w:eastAsia="Times New Roman" w:hAnsi="Times New Roman"/>
          <w:b w:val="false"/>
          <w:bCs w:val="false"/>
          <w:color w:val="000000"/>
          <w:sz w:val="28"/>
          <w:szCs w:val="28"/>
          <w:lang w:eastAsia="ru-RU"/>
        </w:rPr>
        <w:t>6</w:t>
      </w:r>
      <w:r>
        <w:rPr>
          <w:rFonts w:ascii="Times New Roman" w:cs="Times New Roman" w:eastAsia="Times New Roman" w:hAnsi="Times New Roman"/>
          <w:sz w:val="28"/>
          <w:szCs w:val="28"/>
          <w:lang w:eastAsia="ru-RU"/>
        </w:rPr>
        <w:t xml:space="preserve"> «Об утверждении </w:t>
      </w:r>
      <w:r>
        <w:rPr>
          <w:rFonts w:ascii="Times New Roman" w:cs="Times New Roman" w:eastAsia="Times New Roman" w:hAnsi="Times New Roman"/>
          <w:b w:val="false"/>
          <w:sz w:val="28"/>
          <w:szCs w:val="28"/>
          <w:lang w:eastAsia="ru-RU"/>
        </w:rPr>
        <w:t>Положения о пенсионном обеспечении лиц, замещавших муниципальные  должности и  должности муниципальной службы в органах  местного самоуправления Любытинского муниципального района»</w:t>
      </w:r>
    </w:p>
    <w:p>
      <w:pPr>
        <w:pStyle w:val="style23"/>
        <w:spacing w:after="0" w:before="0" w:line="360" w:lineRule="auto"/>
        <w:ind w:hanging="0" w:left="0" w:right="0"/>
        <w:contextualSpacing w:val="false"/>
        <w:jc w:val="both"/>
      </w:pPr>
      <w:r>
        <w:rPr>
          <w:rFonts w:ascii="Times New Roman" w:cs="Times New Roman" w:eastAsia="Times New Roman" w:hAnsi="Times New Roman"/>
          <w:b w:val="false"/>
          <w:sz w:val="28"/>
          <w:szCs w:val="28"/>
          <w:lang w:eastAsia="ru-RU"/>
        </w:rPr>
        <w:t xml:space="preserve"> </w:t>
      </w:r>
      <w:r>
        <w:rPr>
          <w:rFonts w:ascii="Times New Roman" w:cs="Times New Roman" w:eastAsia="Times New Roman" w:hAnsi="Times New Roman"/>
          <w:b w:val="false"/>
          <w:sz w:val="28"/>
          <w:szCs w:val="28"/>
          <w:lang w:eastAsia="ru-RU"/>
        </w:rPr>
        <w:tab/>
        <w:t xml:space="preserve">от </w:t>
      </w:r>
      <w:r>
        <w:rPr>
          <w:rFonts w:ascii="Times New Roman" w:cs="Times New Roman" w:eastAsia="Times New Roman" w:hAnsi="Times New Roman"/>
          <w:b w:val="false"/>
          <w:bCs/>
          <w:color w:val="000000"/>
          <w:sz w:val="28"/>
          <w:szCs w:val="28"/>
          <w:lang w:eastAsia="ru-RU"/>
        </w:rPr>
        <w:t xml:space="preserve">19.02.2016 № </w:t>
      </w:r>
      <w:r>
        <w:rPr>
          <w:rFonts w:ascii="Times New Roman" w:cs="Times New Roman" w:eastAsia="Times New Roman" w:hAnsi="Times New Roman"/>
          <w:b w:val="false"/>
          <w:bCs w:val="false"/>
          <w:color w:val="000000"/>
          <w:sz w:val="28"/>
          <w:szCs w:val="28"/>
          <w:lang w:eastAsia="ru-RU"/>
        </w:rPr>
        <w:t>52 «</w:t>
      </w:r>
      <w:r>
        <w:rPr>
          <w:rFonts w:ascii="Times New Roman" w:cs="Times New Roman" w:eastAsia="Times New Roman" w:hAnsi="Times New Roman"/>
          <w:b w:val="false"/>
          <w:bCs w:val="false"/>
          <w:sz w:val="28"/>
          <w:szCs w:val="28"/>
          <w:lang w:eastAsia="ru-RU"/>
        </w:rPr>
        <w:t xml:space="preserve">О внесении изменений в  Положение </w:t>
      </w:r>
      <w:r>
        <w:rPr>
          <w:rFonts w:ascii="Times New Roman" w:cs="Times New Roman" w:hAnsi="Times New Roman"/>
          <w:b w:val="false"/>
          <w:bCs w:val="false"/>
          <w:i w:val="false"/>
          <w:caps w:val="false"/>
          <w:smallCaps w:val="false"/>
          <w:color w:val="000000"/>
          <w:spacing w:val="0"/>
          <w:sz w:val="28"/>
          <w:szCs w:val="28"/>
        </w:rPr>
        <w:t xml:space="preserve">о пенсионном </w:t>
      </w:r>
      <w:r>
        <w:rPr>
          <w:rFonts w:ascii="Times New Roman" w:cs="Times New Roman" w:hAnsi="Times New Roman"/>
          <w:b w:val="false"/>
          <w:bCs w:val="false"/>
          <w:sz w:val="28"/>
          <w:szCs w:val="28"/>
        </w:rPr>
        <w:t xml:space="preserve">обеспечении лиц, замещавших муниципальные должности  и  должности муниципальной службы   в органах  местного </w:t>
      </w:r>
      <w:r>
        <w:rPr>
          <w:rFonts w:ascii="Times New Roman" w:cs="Times New Roman" w:eastAsia="Times New Roman" w:hAnsi="Times New Roman"/>
          <w:b w:val="false"/>
          <w:bCs w:val="false"/>
          <w:sz w:val="28"/>
          <w:szCs w:val="28"/>
        </w:rPr>
        <w:t xml:space="preserve"> </w:t>
      </w:r>
      <w:r>
        <w:rPr>
          <w:rFonts w:ascii="Times New Roman" w:cs="Times New Roman" w:hAnsi="Times New Roman"/>
          <w:b w:val="false"/>
          <w:bCs w:val="false"/>
          <w:sz w:val="28"/>
          <w:szCs w:val="28"/>
        </w:rPr>
        <w:t xml:space="preserve">самоуправления  </w:t>
      </w:r>
      <w:r>
        <w:rPr>
          <w:rFonts w:ascii="Times New Roman" w:cs="Times New Roman" w:eastAsia="Times New Roman" w:hAnsi="Times New Roman"/>
          <w:b w:val="false"/>
          <w:bCs w:val="false"/>
          <w:sz w:val="28"/>
          <w:szCs w:val="28"/>
          <w:lang w:eastAsia="ru-RU"/>
        </w:rPr>
        <w:t>Любытинского муници</w:t>
      </w:r>
      <w:r>
        <w:rPr>
          <w:rFonts w:ascii="Times New Roman" w:cs="Times New Roman" w:eastAsia="Times New Roman" w:hAnsi="Times New Roman"/>
          <w:b w:val="false"/>
          <w:bCs w:val="false"/>
          <w:i w:val="false"/>
          <w:caps w:val="false"/>
          <w:smallCaps w:val="false"/>
          <w:color w:val="000000"/>
          <w:spacing w:val="0"/>
          <w:sz w:val="28"/>
          <w:szCs w:val="28"/>
          <w:lang w:eastAsia="ru-RU" w:val="ru-RU"/>
        </w:rPr>
        <w:t>пального района»</w:t>
      </w:r>
    </w:p>
    <w:p>
      <w:pPr>
        <w:pStyle w:val="style0"/>
        <w:spacing w:after="0" w:before="0" w:line="360" w:lineRule="auto"/>
        <w:ind w:firstLine="708" w:left="0" w:right="0"/>
        <w:contextualSpacing w:val="false"/>
        <w:jc w:val="both"/>
      </w:pPr>
      <w:r>
        <w:rPr>
          <w:rFonts w:ascii="Times New Roman" w:hAnsi="Times New Roman"/>
          <w:color w:val="000000"/>
          <w:sz w:val="28"/>
          <w:szCs w:val="28"/>
        </w:rPr>
        <w:t xml:space="preserve"> </w:t>
      </w:r>
      <w:r>
        <w:rPr>
          <w:rFonts w:ascii="Times New Roman" w:hAnsi="Times New Roman"/>
          <w:color w:val="000000"/>
          <w:sz w:val="28"/>
          <w:szCs w:val="28"/>
        </w:rPr>
        <w:t>3. Настоящее решение вступает в силу с 1 января 2017 года.</w:t>
      </w:r>
    </w:p>
    <w:p>
      <w:pPr>
        <w:pStyle w:val="style0"/>
        <w:spacing w:after="0" w:before="0" w:line="360" w:lineRule="auto"/>
        <w:ind w:hanging="0" w:left="0" w:right="0"/>
        <w:contextualSpacing w:val="false"/>
        <w:jc w:val="both"/>
      </w:pPr>
      <w:r>
        <w:rPr>
          <w:rFonts w:ascii="Times New Roman" w:cs="Times New Roman" w:eastAsia="Times New Roman" w:hAnsi="Times New Roman"/>
          <w:b w:val="false"/>
          <w:bCs w:val="false"/>
          <w:i w:val="false"/>
          <w:caps w:val="false"/>
          <w:smallCaps w:val="false"/>
          <w:color w:val="000000"/>
          <w:spacing w:val="0"/>
          <w:sz w:val="28"/>
          <w:szCs w:val="28"/>
          <w:lang w:eastAsia="ru-RU" w:val="ru-RU"/>
        </w:rPr>
        <w:tab/>
        <w:t>4</w:t>
      </w:r>
      <w:r>
        <w:rPr>
          <w:rFonts w:ascii="Times New Roman" w:cs="Times New Roman" w:eastAsia="Times New Roman" w:hAnsi="Times New Roman"/>
          <w:b w:val="false"/>
          <w:bCs w:val="false"/>
          <w:i w:val="false"/>
          <w:caps w:val="false"/>
          <w:smallCaps w:val="false"/>
          <w:color w:val="000000"/>
          <w:spacing w:val="0"/>
          <w:sz w:val="24"/>
          <w:szCs w:val="24"/>
          <w:lang w:eastAsia="ru-RU" w:val="ru-RU"/>
        </w:rPr>
        <w:t>.</w:t>
      </w:r>
      <w:r>
        <w:rPr>
          <w:rFonts w:ascii="Times New Roman" w:cs="Times New Roman" w:eastAsia="Times New Roman" w:hAnsi="Times New Roman"/>
          <w:b w:val="false"/>
          <w:bCs w:val="false"/>
          <w:i w:val="false"/>
          <w:caps w:val="false"/>
          <w:smallCaps w:val="false"/>
          <w:color w:val="000000"/>
          <w:spacing w:val="0"/>
          <w:sz w:val="28"/>
          <w:szCs w:val="28"/>
          <w:lang w:eastAsia="ru-RU" w:val="ru-RU"/>
        </w:rPr>
        <w:t xml:space="preserve"> </w:t>
      </w:r>
      <w:bookmarkStart w:id="2" w:name="__DdeLink__2459_369676525"/>
      <w:bookmarkEnd w:id="2"/>
      <w:r>
        <w:rPr>
          <w:rFonts w:ascii="Times New Roman" w:cs="Times New Roman" w:eastAsia="Times New Roman" w:hAnsi="Times New Roman"/>
          <w:b w:val="false"/>
          <w:bCs w:val="false"/>
          <w:i w:val="false"/>
          <w:caps w:val="false"/>
          <w:smallCaps w:val="false"/>
          <w:color w:val="000000"/>
          <w:spacing w:val="0"/>
          <w:sz w:val="28"/>
          <w:szCs w:val="28"/>
          <w:lang w:eastAsia="ru-RU" w:val="ru-RU"/>
        </w:rPr>
        <w:t>Опубликовать решение в бюллетене «Официальный вестник» и разместить на официальном сайте Администрации Любытинского муниципального района в сети Интернет.</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
    </w:p>
    <w:p>
      <w:pPr>
        <w:pStyle w:val="style0"/>
        <w:spacing w:after="0" w:before="0"/>
        <w:contextualSpacing w:val="false"/>
        <w:jc w:val="both"/>
      </w:pPr>
      <w:r>
        <w:rPr>
          <w:rFonts w:ascii="Times New Roman" w:cs="Times New Roman" w:hAnsi="Times New Roman"/>
          <w:b/>
          <w:bCs/>
          <w:color w:val="000000"/>
          <w:sz w:val="28"/>
          <w:szCs w:val="28"/>
        </w:rPr>
        <w:t>Председатель Думы</w:t>
      </w:r>
    </w:p>
    <w:p>
      <w:pPr>
        <w:pStyle w:val="style23"/>
        <w:spacing w:after="0" w:before="0"/>
        <w:ind w:hanging="0" w:left="0" w:right="0"/>
        <w:contextualSpacing w:val="false"/>
        <w:jc w:val="both"/>
      </w:pPr>
      <w:r>
        <w:rPr>
          <w:rFonts w:ascii="Times New Roman" w:cs="Times New Roman" w:hAnsi="Times New Roman"/>
          <w:b/>
          <w:bCs/>
          <w:color w:val="000000"/>
          <w:sz w:val="28"/>
          <w:szCs w:val="28"/>
        </w:rPr>
        <w:t xml:space="preserve">муниципального района          В.Н.Иванов </w:t>
      </w:r>
    </w:p>
    <w:p>
      <w:pPr>
        <w:pStyle w:val="style23"/>
        <w:ind w:hanging="0" w:left="0" w:right="0"/>
        <w:jc w:val="both"/>
      </w:pPr>
      <w:r>
        <w:rPr>
          <w:rFonts w:ascii="Times New Roman" w:cs="Times New Roman" w:hAnsi="Times New Roman"/>
          <w:bCs/>
          <w:color w:val="000000"/>
          <w:sz w:val="28"/>
          <w:szCs w:val="28"/>
        </w:rPr>
        <w:t>09.12.2016</w:t>
      </w:r>
    </w:p>
    <w:p>
      <w:pPr>
        <w:pStyle w:val="style23"/>
        <w:ind w:hanging="0" w:left="0" w:right="0"/>
        <w:jc w:val="both"/>
      </w:pPr>
      <w:r>
        <w:rPr>
          <w:rFonts w:ascii="Times New Roman" w:cs="Times New Roman" w:eastAsia="Times New Roman" w:hAnsi="Times New Roman"/>
          <w:bCs/>
          <w:color w:val="000000"/>
          <w:sz w:val="28"/>
          <w:szCs w:val="28"/>
        </w:rPr>
        <w:t xml:space="preserve">№ </w:t>
      </w:r>
      <w:r>
        <w:rPr>
          <w:rFonts w:ascii="Times New Roman" w:cs="Times New Roman" w:hAnsi="Times New Roman"/>
          <w:bCs/>
          <w:color w:val="000000"/>
          <w:sz w:val="28"/>
          <w:szCs w:val="28"/>
        </w:rPr>
        <w:t>107</w:t>
      </w:r>
    </w:p>
    <w:p>
      <w:pPr>
        <w:pStyle w:val="style23"/>
        <w:ind w:hanging="0" w:left="0" w:right="0"/>
      </w:pPr>
      <w:r>
        <w:rPr/>
      </w:r>
    </w:p>
    <w:p>
      <w:pPr>
        <w:pStyle w:val="style23"/>
        <w:ind w:hanging="0" w:left="0" w:right="0"/>
      </w:pPr>
      <w:r>
        <w:rPr>
          <w:rFonts w:ascii="Times New Roman" w:cs="Times New Roman" w:hAnsi="Times New Roman"/>
          <w:b/>
          <w:bCs/>
          <w:color w:val="000000"/>
          <w:sz w:val="28"/>
          <w:szCs w:val="28"/>
        </w:rPr>
        <w:t>Первый заместитель</w:t>
      </w:r>
    </w:p>
    <w:p>
      <w:pPr>
        <w:pStyle w:val="style0"/>
        <w:spacing w:after="0" w:before="0"/>
        <w:ind w:hanging="0" w:left="0" w:right="0"/>
        <w:contextualSpacing w:val="false"/>
        <w:jc w:val="both"/>
      </w:pPr>
      <w:r>
        <w:rPr>
          <w:rFonts w:ascii="Times New Roman" w:cs="Times New Roman" w:eastAsia="Times New Roman" w:hAnsi="Times New Roman"/>
          <w:b/>
          <w:bCs/>
          <w:i w:val="false"/>
          <w:caps w:val="false"/>
          <w:smallCaps w:val="false"/>
          <w:color w:val="000000"/>
          <w:spacing w:val="0"/>
          <w:sz w:val="28"/>
          <w:szCs w:val="28"/>
          <w:lang w:bidi="hi-IN" w:eastAsia="ru-RU" w:val="ru-RU"/>
        </w:rPr>
        <w:t>Главы администрации            С.Н.Сивец</w:t>
      </w:r>
    </w:p>
    <w:p>
      <w:pPr>
        <w:pStyle w:val="style0"/>
        <w:widowControl w:val="false"/>
        <w:spacing w:after="0" w:before="0"/>
        <w:contextualSpacing w:val="false"/>
        <w:jc w:val="both"/>
      </w:pPr>
      <w:r>
        <w:rPr/>
      </w:r>
    </w:p>
    <w:p>
      <w:pPr>
        <w:pStyle w:val="style0"/>
        <w:widowControl w:val="false"/>
        <w:spacing w:after="0" w:before="0"/>
        <w:contextualSpacing w:val="false"/>
        <w:jc w:val="both"/>
      </w:pPr>
      <w:r>
        <w:rPr>
          <w:rFonts w:ascii="Times New Roman" w:hAnsi="Times New Roman"/>
          <w:b/>
          <w:color w:val="000000"/>
          <w:sz w:val="28"/>
          <w:szCs w:val="28"/>
        </w:rPr>
        <w:t xml:space="preserve"> </w:t>
      </w:r>
    </w:p>
    <w:p>
      <w:pPr>
        <w:pStyle w:val="style0"/>
        <w:widowControl w:val="false"/>
        <w:spacing w:after="0" w:before="0"/>
        <w:contextualSpacing w:val="false"/>
        <w:jc w:val="both"/>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Fonts w:ascii="Times New Roman" w:cs="Times New Roman" w:eastAsia="Times New Roman" w:hAnsi="Times New Roman"/>
          <w:sz w:val="28"/>
          <w:szCs w:val="28"/>
          <w:lang w:eastAsia="ru-RU"/>
        </w:rPr>
        <w:t xml:space="preserve">  </w:t>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120" w:before="120" w:line="240" w:lineRule="exact"/>
        <w:ind w:hanging="0" w:left="5245" w:right="0"/>
        <w:contextualSpacing w:val="false"/>
        <w:jc w:val="center"/>
      </w:pPr>
      <w:r>
        <w:rPr/>
      </w:r>
    </w:p>
    <w:p>
      <w:pPr>
        <w:pStyle w:val="style0"/>
        <w:spacing w:after="0" w:before="0" w:line="240" w:lineRule="exact"/>
        <w:ind w:hanging="0" w:left="5245" w:right="0"/>
        <w:contextualSpacing w:val="false"/>
        <w:jc w:val="center"/>
      </w:pPr>
      <w:bookmarkStart w:id="3" w:name="__DdeLink__1249_369676525"/>
      <w:bookmarkEnd w:id="3"/>
      <w:r>
        <w:rPr>
          <w:rFonts w:ascii="Times New Roman" w:cs="Times New Roman" w:eastAsia="Times New Roman" w:hAnsi="Times New Roman"/>
          <w:b w:val="false"/>
          <w:bCs w:val="false"/>
          <w:sz w:val="28"/>
          <w:szCs w:val="28"/>
          <w:lang w:eastAsia="ru-RU"/>
        </w:rPr>
        <w:t xml:space="preserve">Утверждено </w:t>
      </w:r>
    </w:p>
    <w:p>
      <w:pPr>
        <w:pStyle w:val="style0"/>
        <w:spacing w:after="0" w:before="0" w:line="240" w:lineRule="exact"/>
        <w:ind w:hanging="0" w:left="5245" w:right="0"/>
        <w:contextualSpacing w:val="false"/>
      </w:pPr>
      <w:r>
        <w:rPr>
          <w:rFonts w:ascii="Times New Roman" w:cs="Times New Roman" w:eastAsia="Times New Roman" w:hAnsi="Times New Roman"/>
          <w:b w:val="false"/>
          <w:bCs w:val="false"/>
          <w:sz w:val="28"/>
          <w:szCs w:val="28"/>
          <w:lang w:eastAsia="ru-RU"/>
        </w:rPr>
        <w:t xml:space="preserve">             </w:t>
      </w:r>
      <w:r>
        <w:rPr>
          <w:rFonts w:ascii="Times New Roman" w:cs="Times New Roman" w:eastAsia="Times New Roman" w:hAnsi="Times New Roman"/>
          <w:b w:val="false"/>
          <w:bCs w:val="false"/>
          <w:sz w:val="28"/>
          <w:szCs w:val="28"/>
          <w:lang w:eastAsia="ru-RU"/>
        </w:rPr>
        <w:t xml:space="preserve">решением  Думы              </w:t>
      </w:r>
    </w:p>
    <w:p>
      <w:pPr>
        <w:pStyle w:val="style0"/>
        <w:spacing w:after="0" w:before="0" w:line="240" w:lineRule="exact"/>
        <w:ind w:hanging="0" w:left="5245" w:right="0"/>
        <w:contextualSpacing w:val="false"/>
      </w:pPr>
      <w:r>
        <w:rPr>
          <w:rFonts w:ascii="Times New Roman" w:cs="Times New Roman" w:eastAsia="Times New Roman" w:hAnsi="Times New Roman"/>
          <w:b w:val="false"/>
          <w:bCs w:val="false"/>
          <w:sz w:val="28"/>
          <w:szCs w:val="28"/>
          <w:lang w:eastAsia="ru-RU"/>
        </w:rPr>
        <w:t xml:space="preserve">             </w:t>
      </w:r>
      <w:r>
        <w:rPr>
          <w:rFonts w:ascii="Times New Roman" w:cs="Times New Roman" w:eastAsia="Times New Roman" w:hAnsi="Times New Roman"/>
          <w:b w:val="false"/>
          <w:bCs w:val="false"/>
          <w:sz w:val="28"/>
          <w:szCs w:val="28"/>
          <w:lang w:eastAsia="ru-RU"/>
        </w:rPr>
        <w:t>муниципального района</w:t>
      </w:r>
    </w:p>
    <w:p>
      <w:pPr>
        <w:pStyle w:val="style0"/>
        <w:spacing w:after="0" w:before="0" w:line="240" w:lineRule="exact"/>
        <w:ind w:hanging="0" w:left="5245" w:right="0"/>
        <w:contextualSpacing w:val="false"/>
      </w:pPr>
      <w:r>
        <w:rPr>
          <w:rFonts w:ascii="Times New Roman" w:cs="Times New Roman" w:eastAsia="Times New Roman" w:hAnsi="Times New Roman"/>
          <w:b w:val="false"/>
          <w:bCs w:val="false"/>
          <w:sz w:val="28"/>
          <w:szCs w:val="28"/>
          <w:lang w:eastAsia="ru-RU"/>
        </w:rPr>
        <w:t xml:space="preserve">             </w:t>
      </w:r>
      <w:r>
        <w:rPr>
          <w:rFonts w:ascii="Times New Roman" w:cs="Times New Roman" w:eastAsia="Times New Roman" w:hAnsi="Times New Roman"/>
          <w:b w:val="false"/>
          <w:bCs w:val="false"/>
          <w:sz w:val="28"/>
          <w:szCs w:val="28"/>
          <w:lang w:eastAsia="ru-RU"/>
        </w:rPr>
        <w:t>от  09.12.2016   № 107</w:t>
      </w:r>
    </w:p>
    <w:p>
      <w:pPr>
        <w:pStyle w:val="style0"/>
        <w:spacing w:after="0" w:before="0" w:line="100" w:lineRule="atLeast"/>
        <w:ind w:hanging="0" w:left="540" w:right="0"/>
        <w:contextualSpacing w:val="false"/>
        <w:jc w:val="right"/>
      </w:pPr>
      <w:bookmarkStart w:id="4" w:name="__DdeLink__1249_3696765251"/>
      <w:bookmarkStart w:id="5" w:name="__DdeLink__1249_3696765251"/>
      <w:bookmarkEnd w:id="5"/>
      <w:r>
        <w:rPr/>
      </w:r>
    </w:p>
    <w:p>
      <w:pPr>
        <w:pStyle w:val="style0"/>
        <w:spacing w:after="0" w:before="0" w:line="100" w:lineRule="atLeast"/>
        <w:ind w:hanging="0" w:left="540" w:right="0"/>
        <w:contextualSpacing w:val="false"/>
        <w:jc w:val="both"/>
      </w:pPr>
      <w:r>
        <w:rPr/>
      </w:r>
    </w:p>
    <w:p>
      <w:pPr>
        <w:pStyle w:val="style25"/>
        <w:jc w:val="center"/>
      </w:pPr>
      <w:r>
        <w:rPr>
          <w:rFonts w:ascii="Times New Roman" w:cs="Times New Roman" w:hAnsi="Times New Roman"/>
          <w:b/>
          <w:bCs/>
          <w:sz w:val="28"/>
          <w:szCs w:val="28"/>
        </w:rPr>
        <w:t xml:space="preserve">Положение </w:t>
      </w:r>
    </w:p>
    <w:p>
      <w:pPr>
        <w:pStyle w:val="style25"/>
        <w:jc w:val="center"/>
      </w:pPr>
      <w:bookmarkStart w:id="6" w:name="__DdeLink__2125_607546906"/>
      <w:r>
        <w:rPr>
          <w:rFonts w:ascii="Times New Roman" w:cs="Times New Roman" w:hAnsi="Times New Roman"/>
          <w:b/>
          <w:bCs/>
          <w:sz w:val="28"/>
          <w:szCs w:val="28"/>
        </w:rPr>
        <w:t>о пенсии за выслугу лет</w:t>
      </w:r>
      <w:bookmarkEnd w:id="6"/>
      <w:r>
        <w:rPr>
          <w:rFonts w:ascii="Times New Roman" w:cs="Times New Roman" w:hAnsi="Times New Roman"/>
          <w:b/>
          <w:bCs/>
          <w:sz w:val="28"/>
          <w:szCs w:val="28"/>
        </w:rPr>
        <w:t xml:space="preserve"> лицам, замещавшим должности муниципальной службы в органах местного самоуправления Любытинского муниципального района (муниципальные должности муниципальной службы - до 1 июня 2007 года)</w:t>
      </w:r>
    </w:p>
    <w:p>
      <w:pPr>
        <w:pStyle w:val="style24"/>
        <w:spacing w:after="0" w:before="0" w:line="320" w:lineRule="exact"/>
        <w:ind w:hanging="0" w:left="426" w:right="0"/>
        <w:contextualSpacing/>
        <w:jc w:val="both"/>
      </w:pPr>
      <w:r>
        <w:rPr>
          <w:rFonts w:ascii="Times New Roman" w:cs="Times New Roman" w:hAnsi="Times New Roman"/>
          <w:b/>
          <w:sz w:val="28"/>
          <w:szCs w:val="28"/>
        </w:rPr>
        <w:t xml:space="preserve"> </w:t>
      </w:r>
      <w:r>
        <w:rPr>
          <w:rFonts w:ascii="Times New Roman" w:cs="Times New Roman" w:hAnsi="Times New Roman"/>
          <w:b/>
          <w:sz w:val="28"/>
          <w:szCs w:val="28"/>
        </w:rPr>
        <w:t>1. Общие положения</w:t>
      </w:r>
    </w:p>
    <w:p>
      <w:pPr>
        <w:pStyle w:val="style24"/>
        <w:spacing w:after="0" w:before="0" w:line="320" w:lineRule="exact"/>
        <w:ind w:hanging="0" w:left="0" w:right="0"/>
        <w:contextualSpacing/>
        <w:jc w:val="both"/>
      </w:pPr>
      <w:r>
        <w:rPr>
          <w:rFonts w:ascii="Times New Roman" w:cs="Times New Roman" w:hAnsi="Times New Roman"/>
          <w:sz w:val="28"/>
          <w:szCs w:val="28"/>
        </w:rPr>
        <w:t xml:space="preserve">       </w:t>
      </w:r>
      <w:r>
        <w:rPr>
          <w:rFonts w:ascii="Times New Roman" w:cs="Times New Roman" w:hAnsi="Times New Roman"/>
          <w:sz w:val="28"/>
          <w:szCs w:val="28"/>
        </w:rPr>
        <w:t>Настоящее Положение определяет порядок установления, выплаты и перерасчета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самоуправления Любытинского муниципального района (далее - муниципальные служащие).</w:t>
      </w:r>
    </w:p>
    <w:p>
      <w:pPr>
        <w:pStyle w:val="style24"/>
        <w:spacing w:after="0" w:before="0" w:line="320" w:lineRule="exact"/>
        <w:ind w:hanging="0" w:left="0" w:right="0"/>
        <w:contextualSpacing/>
        <w:jc w:val="both"/>
      </w:pPr>
      <w:r>
        <w:rPr>
          <w:rFonts w:ascii="Times New Roman" w:cs="Times New Roman" w:hAnsi="Times New Roman"/>
          <w:sz w:val="28"/>
          <w:szCs w:val="28"/>
        </w:rPr>
        <w:t xml:space="preserve">       </w:t>
      </w:r>
      <w:r>
        <w:rPr>
          <w:rFonts w:ascii="Times New Roman" w:cs="Times New Roman" w:hAnsi="Times New Roman"/>
          <w:sz w:val="28"/>
          <w:szCs w:val="28"/>
        </w:rPr>
        <w:t>Право на пенсию за выслугу лет в соответствии с настоящим Положением имеют граждане Российской Федерации, замещавшие в период после 24 октября 1997 года муниципальные должности, должности  муниципальной службы в органах местного самоуправления Любытинского муниципального района   Новгородской области (далее - в органах местного самоуправления).</w:t>
      </w:r>
    </w:p>
    <w:p>
      <w:pPr>
        <w:pStyle w:val="style23"/>
        <w:spacing w:line="320" w:lineRule="exact"/>
        <w:ind w:firstLine="540" w:left="0" w:right="0"/>
        <w:jc w:val="both"/>
      </w:pPr>
      <w:r>
        <w:rPr>
          <w:rFonts w:ascii="Times New Roman" w:cs="Times New Roman" w:hAnsi="Times New Roman"/>
          <w:b/>
          <w:sz w:val="28"/>
          <w:szCs w:val="28"/>
        </w:rPr>
        <w:t xml:space="preserve"> </w:t>
      </w:r>
    </w:p>
    <w:p>
      <w:pPr>
        <w:pStyle w:val="style23"/>
        <w:spacing w:line="320" w:lineRule="exact"/>
        <w:ind w:firstLine="540" w:left="0" w:right="0"/>
        <w:jc w:val="both"/>
      </w:pPr>
      <w:r>
        <w:rPr>
          <w:rFonts w:ascii="Times New Roman" w:cs="Times New Roman" w:hAnsi="Times New Roman"/>
          <w:b/>
          <w:sz w:val="28"/>
          <w:szCs w:val="28"/>
        </w:rPr>
        <w:t>2.   Условия назначения пенсий муниципальным служащим</w:t>
      </w:r>
    </w:p>
    <w:p>
      <w:pPr>
        <w:pStyle w:val="style23"/>
        <w:spacing w:line="320" w:lineRule="exact"/>
        <w:ind w:firstLine="540" w:left="0" w:right="0"/>
        <w:jc w:val="both"/>
      </w:pPr>
      <w:r>
        <w:rPr>
          <w:rFonts w:ascii="Times New Roman" w:cs="Times New Roman" w:hAnsi="Times New Roman"/>
          <w:sz w:val="28"/>
          <w:szCs w:val="28"/>
        </w:rPr>
        <w:t xml:space="preserve">2.1.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2">
        <w:r>
          <w:rPr>
            <w:rStyle w:val="style16"/>
            <w:rStyle w:val="style16"/>
            <w:rFonts w:ascii="Times New Roman" w:cs="Times New Roman" w:hAnsi="Times New Roman"/>
            <w:sz w:val="28"/>
            <w:szCs w:val="28"/>
          </w:rPr>
          <w:t>законом</w:t>
        </w:r>
      </w:hyperlink>
      <w:r>
        <w:rPr>
          <w:rFonts w:ascii="Times New Roman" w:cs="Times New Roman" w:hAnsi="Times New Roman"/>
          <w:sz w:val="28"/>
          <w:szCs w:val="28"/>
        </w:rPr>
        <w:t xml:space="preserve"> "О страховых пенсиях" либо досрочно назначенной в соответствии с </w:t>
      </w:r>
      <w:hyperlink r:id="rId3">
        <w:r>
          <w:rPr>
            <w:rStyle w:val="style16"/>
            <w:rStyle w:val="style16"/>
            <w:rFonts w:ascii="Times New Roman" w:cs="Times New Roman" w:hAnsi="Times New Roman"/>
            <w:sz w:val="28"/>
            <w:szCs w:val="28"/>
          </w:rPr>
          <w:t>Законом</w:t>
        </w:r>
      </w:hyperlink>
      <w:r>
        <w:rPr>
          <w:rFonts w:ascii="Times New Roman" w:cs="Times New Roman" w:hAnsi="Times New Roman"/>
          <w:sz w:val="28"/>
          <w:szCs w:val="28"/>
        </w:rPr>
        <w:t xml:space="preserve"> Российской Федерации от 19 апреля 1991 года N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4">
        <w:r>
          <w:rPr>
            <w:rStyle w:val="style16"/>
            <w:rStyle w:val="style16"/>
            <w:rFonts w:ascii="Times New Roman" w:cs="Times New Roman" w:hAnsi="Times New Roman"/>
            <w:sz w:val="28"/>
            <w:szCs w:val="28"/>
          </w:rPr>
          <w:t>приложению</w:t>
        </w:r>
      </w:hyperlink>
      <w:r>
        <w:rPr>
          <w:rFonts w:ascii="Times New Roman" w:cs="Times New Roman" w:hAnsi="Times New Roman"/>
          <w:sz w:val="28"/>
          <w:szCs w:val="28"/>
        </w:rPr>
        <w:t xml:space="preserve"> к Федеральному закону от 15.12.2001 N 166-ФЗ "О государственном пенсионном обеспечении в Российской Федерации"</w:t>
      </w:r>
    </w:p>
    <w:p>
      <w:pPr>
        <w:pStyle w:val="style23"/>
        <w:spacing w:line="320" w:lineRule="exact"/>
        <w:ind w:firstLine="540" w:left="0" w:right="0"/>
        <w:jc w:val="both"/>
      </w:pPr>
      <w:r>
        <w:rPr/>
      </w:r>
    </w:p>
    <w:p>
      <w:pPr>
        <w:pStyle w:val="style0"/>
        <w:spacing w:after="0" w:before="0" w:line="320" w:lineRule="exact"/>
        <w:contextualSpacing w:val="false"/>
        <w:jc w:val="right"/>
      </w:pPr>
      <w:r>
        <w:rPr>
          <w:rFonts w:ascii="Times New Roman" w:cs="Times New Roman" w:hAnsi="Times New Roman"/>
          <w:sz w:val="28"/>
          <w:szCs w:val="28"/>
        </w:rPr>
        <w:t>Приложение</w:t>
      </w:r>
    </w:p>
    <w:p>
      <w:pPr>
        <w:pStyle w:val="style0"/>
        <w:spacing w:after="0" w:before="0" w:line="320" w:lineRule="exact"/>
        <w:contextualSpacing w:val="false"/>
        <w:jc w:val="right"/>
      </w:pPr>
      <w:r>
        <w:rPr>
          <w:rFonts w:ascii="Times New Roman" w:cs="Times New Roman" w:hAnsi="Times New Roman"/>
          <w:sz w:val="28"/>
          <w:szCs w:val="28"/>
        </w:rPr>
        <w:t>к Федеральному закону</w:t>
      </w:r>
    </w:p>
    <w:p>
      <w:pPr>
        <w:pStyle w:val="style0"/>
        <w:spacing w:after="0" w:before="0" w:line="320" w:lineRule="exact"/>
        <w:contextualSpacing w:val="false"/>
        <w:jc w:val="right"/>
      </w:pPr>
      <w:r>
        <w:rPr>
          <w:rFonts w:ascii="Times New Roman" w:cs="Times New Roman" w:hAnsi="Times New Roman"/>
          <w:sz w:val="28"/>
          <w:szCs w:val="28"/>
        </w:rPr>
        <w:t>"О государственном пенсионном</w:t>
      </w:r>
    </w:p>
    <w:p>
      <w:pPr>
        <w:pStyle w:val="style0"/>
        <w:spacing w:after="0" w:before="0" w:line="320" w:lineRule="exact"/>
        <w:contextualSpacing w:val="false"/>
        <w:jc w:val="right"/>
      </w:pPr>
      <w:r>
        <w:rPr>
          <w:rFonts w:ascii="Times New Roman" w:cs="Times New Roman" w:hAnsi="Times New Roman"/>
          <w:sz w:val="28"/>
          <w:szCs w:val="28"/>
        </w:rPr>
        <w:t>обеспечении в Российской Федерации"</w:t>
      </w:r>
    </w:p>
    <w:p>
      <w:pPr>
        <w:pStyle w:val="style0"/>
        <w:spacing w:after="0" w:before="0" w:line="320" w:lineRule="exact"/>
        <w:contextualSpacing w:val="false"/>
        <w:jc w:val="both"/>
      </w:pPr>
      <w:r>
        <w:rPr/>
      </w:r>
    </w:p>
    <w:p>
      <w:pPr>
        <w:pStyle w:val="style0"/>
        <w:spacing w:after="0" w:before="0" w:line="320" w:lineRule="exact"/>
        <w:contextualSpacing w:val="false"/>
        <w:jc w:val="center"/>
      </w:pPr>
      <w:r>
        <w:rPr>
          <w:rFonts w:ascii="Times New Roman" w:cs="Times New Roman" w:hAnsi="Times New Roman"/>
          <w:sz w:val="28"/>
          <w:szCs w:val="28"/>
        </w:rPr>
        <w:t>СТАЖ</w:t>
      </w:r>
    </w:p>
    <w:p>
      <w:pPr>
        <w:pStyle w:val="style0"/>
        <w:spacing w:after="0" w:before="0" w:line="320" w:lineRule="exact"/>
        <w:contextualSpacing w:val="false"/>
        <w:jc w:val="center"/>
      </w:pPr>
      <w:r>
        <w:rPr>
          <w:rFonts w:ascii="Times New Roman" w:cs="Times New Roman" w:hAnsi="Times New Roman"/>
          <w:sz w:val="28"/>
          <w:szCs w:val="28"/>
        </w:rPr>
        <w:t>ГОСУДАРСТВЕННОЙ ГРАЖДАНСКОЙ СЛУЖБЫ, СТАЖ МУНИЦИПАЛЬНОЙ</w:t>
      </w:r>
    </w:p>
    <w:p>
      <w:pPr>
        <w:pStyle w:val="style0"/>
        <w:spacing w:after="0" w:before="0" w:line="320" w:lineRule="exact"/>
        <w:contextualSpacing w:val="false"/>
        <w:jc w:val="center"/>
      </w:pPr>
      <w:r>
        <w:rPr>
          <w:rFonts w:ascii="Times New Roman" w:cs="Times New Roman" w:hAnsi="Times New Roman"/>
          <w:sz w:val="28"/>
          <w:szCs w:val="28"/>
        </w:rPr>
        <w:t>СЛУЖБЫ ДЛЯ НАЗНАЧЕНИЯ ПЕНСИИ ЗА ВЫСЛУГУ ЛЕТ</w:t>
      </w:r>
    </w:p>
    <w:p>
      <w:pPr>
        <w:pStyle w:val="style0"/>
        <w:spacing w:after="0" w:before="0" w:line="320" w:lineRule="exact"/>
        <w:contextualSpacing w:val="false"/>
        <w:jc w:val="both"/>
      </w:pPr>
      <w:r>
        <w:rPr/>
      </w:r>
    </w:p>
    <w:tbl>
      <w:tblPr>
        <w:jc w:val="left"/>
        <w:tblInd w:type="dxa" w:w="-1512"/>
        <w:tblBorders>
          <w:top w:color="00000A" w:space="0" w:sz="4" w:val="single"/>
          <w:left w:color="00000A" w:space="0" w:sz="4" w:val="single"/>
          <w:bottom w:color="00000A" w:space="0" w:sz="4" w:val="single"/>
          <w:right w:color="00000A" w:space="0" w:sz="4" w:val="single"/>
        </w:tblBorders>
      </w:tblPr>
      <w:tblGrid>
        <w:gridCol w:w="4812"/>
        <w:gridCol w:w="4812"/>
      </w:tblGrid>
      <w:tr>
        <w:trPr>
          <w:cantSplit w:val="false"/>
        </w:trPr>
        <w:tc>
          <w:tcPr>
            <w:tcW w:type="dxa" w:w="4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Год назначения пенсии за выслугу лет</w:t>
            </w:r>
          </w:p>
        </w:tc>
        <w:tc>
          <w:tcPr>
            <w:tcW w:type="dxa" w:w="48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Стаж для назначения пенсии за выслугу лет в соответствующем году</w:t>
            </w:r>
          </w:p>
        </w:tc>
      </w:tr>
      <w:tr>
        <w:trPr>
          <w:cantSplit w:val="false"/>
        </w:trPr>
        <w:tc>
          <w:tcPr>
            <w:tcW w:type="dxa" w:w="4812"/>
            <w:tcBorders>
              <w:top w:color="00000A" w:space="0" w:sz="4" w:val="single"/>
              <w:lef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2017</w:t>
            </w:r>
          </w:p>
        </w:tc>
        <w:tc>
          <w:tcPr>
            <w:tcW w:type="dxa" w:w="4812"/>
            <w:tcBorders>
              <w:top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15 лет 6 месяцев</w:t>
            </w:r>
          </w:p>
        </w:tc>
      </w:tr>
      <w:tr>
        <w:trPr>
          <w:cantSplit w:val="false"/>
        </w:trPr>
        <w:tc>
          <w:tcPr>
            <w:tcW w:type="dxa" w:w="4812"/>
            <w:tcBorders>
              <w:lef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2018</w:t>
            </w:r>
          </w:p>
        </w:tc>
        <w:tc>
          <w:tcPr>
            <w:tcW w:type="dxa" w:w="4812"/>
            <w:tcBorders>
              <w:righ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16 лет</w:t>
            </w:r>
          </w:p>
        </w:tc>
      </w:tr>
      <w:tr>
        <w:trPr>
          <w:cantSplit w:val="false"/>
        </w:trPr>
        <w:tc>
          <w:tcPr>
            <w:tcW w:type="dxa" w:w="4812"/>
            <w:tcBorders>
              <w:lef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2019</w:t>
            </w:r>
          </w:p>
        </w:tc>
        <w:tc>
          <w:tcPr>
            <w:tcW w:type="dxa" w:w="4812"/>
            <w:tcBorders>
              <w:righ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16 лет 6 месяцев</w:t>
            </w:r>
          </w:p>
        </w:tc>
      </w:tr>
      <w:tr>
        <w:trPr>
          <w:cantSplit w:val="false"/>
        </w:trPr>
        <w:tc>
          <w:tcPr>
            <w:tcW w:type="dxa" w:w="4812"/>
            <w:tcBorders>
              <w:lef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2020</w:t>
            </w:r>
          </w:p>
        </w:tc>
        <w:tc>
          <w:tcPr>
            <w:tcW w:type="dxa" w:w="4812"/>
            <w:tcBorders>
              <w:righ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17 лет</w:t>
            </w:r>
          </w:p>
        </w:tc>
      </w:tr>
      <w:tr>
        <w:trPr>
          <w:cantSplit w:val="false"/>
        </w:trPr>
        <w:tc>
          <w:tcPr>
            <w:tcW w:type="dxa" w:w="4812"/>
            <w:tcBorders>
              <w:lef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2021</w:t>
            </w:r>
          </w:p>
        </w:tc>
        <w:tc>
          <w:tcPr>
            <w:tcW w:type="dxa" w:w="4812"/>
            <w:tcBorders>
              <w:righ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17 лет 6 месяцев</w:t>
            </w:r>
          </w:p>
        </w:tc>
      </w:tr>
      <w:tr>
        <w:trPr>
          <w:cantSplit w:val="false"/>
        </w:trPr>
        <w:tc>
          <w:tcPr>
            <w:tcW w:type="dxa" w:w="4812"/>
            <w:tcBorders>
              <w:lef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2022</w:t>
            </w:r>
          </w:p>
        </w:tc>
        <w:tc>
          <w:tcPr>
            <w:tcW w:type="dxa" w:w="4812"/>
            <w:tcBorders>
              <w:righ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18 лет</w:t>
            </w:r>
          </w:p>
        </w:tc>
      </w:tr>
      <w:tr>
        <w:trPr>
          <w:cantSplit w:val="false"/>
        </w:trPr>
        <w:tc>
          <w:tcPr>
            <w:tcW w:type="dxa" w:w="4812"/>
            <w:tcBorders>
              <w:lef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2023</w:t>
            </w:r>
          </w:p>
        </w:tc>
        <w:tc>
          <w:tcPr>
            <w:tcW w:type="dxa" w:w="4812"/>
            <w:tcBorders>
              <w:righ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18 лет 6 месяцев</w:t>
            </w:r>
          </w:p>
        </w:tc>
      </w:tr>
      <w:tr>
        <w:trPr>
          <w:cantSplit w:val="false"/>
        </w:trPr>
        <w:tc>
          <w:tcPr>
            <w:tcW w:type="dxa" w:w="4812"/>
            <w:tcBorders>
              <w:lef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2024</w:t>
            </w:r>
          </w:p>
        </w:tc>
        <w:tc>
          <w:tcPr>
            <w:tcW w:type="dxa" w:w="4812"/>
            <w:tcBorders>
              <w:righ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19 лет</w:t>
            </w:r>
          </w:p>
        </w:tc>
      </w:tr>
      <w:tr>
        <w:trPr>
          <w:cantSplit w:val="false"/>
        </w:trPr>
        <w:tc>
          <w:tcPr>
            <w:tcW w:type="dxa" w:w="4812"/>
            <w:tcBorders>
              <w:lef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2025</w:t>
            </w:r>
          </w:p>
        </w:tc>
        <w:tc>
          <w:tcPr>
            <w:tcW w:type="dxa" w:w="4812"/>
            <w:tcBorders>
              <w:righ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19 лет 6 месяцев</w:t>
            </w:r>
          </w:p>
        </w:tc>
      </w:tr>
      <w:tr>
        <w:trPr>
          <w:cantSplit w:val="false"/>
        </w:trPr>
        <w:tc>
          <w:tcPr>
            <w:tcW w:type="dxa" w:w="4812"/>
            <w:tcBorders>
              <w:left w:color="00000A" w:space="0" w:sz="4" w:val="single"/>
              <w:bottom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2026 и последующие годы</w:t>
            </w:r>
          </w:p>
        </w:tc>
        <w:tc>
          <w:tcPr>
            <w:tcW w:type="dxa" w:w="4812"/>
            <w:tcBorders>
              <w:bottom w:color="00000A" w:space="0" w:sz="4" w:val="single"/>
              <w:right w:color="00000A" w:space="0" w:sz="4" w:val="single"/>
            </w:tcBorders>
            <w:shd w:fill="FFFFFF" w:val="clear"/>
            <w:tcMar>
              <w:top w:type="dxa" w:w="0"/>
              <w:left w:type="dxa" w:w="108"/>
              <w:bottom w:type="dxa" w:w="0"/>
              <w:right w:type="dxa" w:w="108"/>
            </w:tcMar>
          </w:tcPr>
          <w:p>
            <w:pPr>
              <w:pStyle w:val="style0"/>
              <w:spacing w:after="0" w:before="0" w:line="320" w:lineRule="exact"/>
              <w:contextualSpacing w:val="false"/>
              <w:jc w:val="both"/>
            </w:pPr>
            <w:r>
              <w:rPr>
                <w:rFonts w:ascii="Times New Roman" w:cs="Times New Roman" w:hAnsi="Times New Roman"/>
                <w:sz w:val="28"/>
                <w:szCs w:val="28"/>
              </w:rPr>
              <w:t>20 лет</w:t>
            </w:r>
          </w:p>
        </w:tc>
      </w:tr>
    </w:tbl>
    <w:p>
      <w:pPr>
        <w:pStyle w:val="style23"/>
        <w:spacing w:line="320" w:lineRule="exact"/>
        <w:ind w:firstLine="540" w:left="0" w:right="0"/>
        <w:jc w:val="both"/>
      </w:pPr>
      <w:r>
        <w:rPr/>
      </w:r>
    </w:p>
    <w:p>
      <w:pPr>
        <w:pStyle w:val="style23"/>
        <w:spacing w:line="320" w:lineRule="exact"/>
        <w:jc w:val="both"/>
      </w:pPr>
      <w:r>
        <w:rPr>
          <w:rFonts w:ascii="Times New Roman" w:cs="Times New Roman" w:hAnsi="Times New Roman"/>
          <w:sz w:val="28"/>
          <w:szCs w:val="28"/>
        </w:rPr>
        <w:t>,и при замещении должности муниципальной службы не менее 12 полных месяцев, трудовой договор с которыми прекращен либо изменен по следующим основаниям:</w:t>
      </w:r>
    </w:p>
    <w:p>
      <w:pPr>
        <w:pStyle w:val="style23"/>
        <w:spacing w:line="320" w:lineRule="exact"/>
        <w:ind w:firstLine="540" w:left="0" w:right="0"/>
        <w:jc w:val="both"/>
      </w:pPr>
      <w:r>
        <w:rPr>
          <w:rFonts w:ascii="Times New Roman" w:cs="Times New Roman" w:hAnsi="Times New Roman"/>
          <w:sz w:val="28"/>
          <w:szCs w:val="28"/>
        </w:rPr>
        <w:t xml:space="preserve"> </w:t>
      </w:r>
      <w:r>
        <w:rPr>
          <w:rFonts w:ascii="Times New Roman" w:cs="Times New Roman" w:hAnsi="Times New Roman"/>
          <w:sz w:val="28"/>
          <w:szCs w:val="28"/>
        </w:rPr>
        <w:t>по соглашению сторон трудового договора;</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прекращение срочного трудового договора;</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расторжение трудового договора по инициативе муниципального служащего;</w:t>
      </w:r>
    </w:p>
    <w:p>
      <w:pPr>
        <w:pStyle w:val="style0"/>
        <w:spacing w:after="0" w:before="0" w:line="320" w:lineRule="exact"/>
        <w:ind w:firstLine="540" w:left="0" w:right="0"/>
        <w:contextualSpacing w:val="false"/>
        <w:jc w:val="both"/>
      </w:pPr>
      <w:r>
        <w:rPr>
          <w:rFonts w:ascii="Times New Roman" w:cs="Times New Roman" w:hAnsi="Times New Roman"/>
          <w:sz w:val="28"/>
          <w:szCs w:val="28"/>
        </w:rPr>
        <w:t>отказ муниципального служащего от продолжения работы в связи с изменением определенных сторонами условий трудового договора;</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отказ муниципального служащего от перевода на другую работу, необходимого ему в соответствии с медицинским заключением, выданным в </w:t>
      </w:r>
      <w:hyperlink r:id="rId5">
        <w:r>
          <w:rPr>
            <w:rStyle w:val="style16"/>
            <w:rStyle w:val="style16"/>
            <w:rFonts w:ascii="Times New Roman" w:cs="Times New Roman" w:hAnsi="Times New Roman"/>
            <w:sz w:val="28"/>
            <w:szCs w:val="28"/>
          </w:rPr>
          <w:t>порядке</w:t>
        </w:r>
      </w:hyperlink>
      <w:r>
        <w:rPr>
          <w:rFonts w:ascii="Times New Roman" w:cs="Times New Roman" w:hAnsi="Times New Roman"/>
          <w:sz w:val="28"/>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pPr>
        <w:pStyle w:val="style0"/>
        <w:spacing w:after="0" w:before="0" w:line="320" w:lineRule="exact"/>
        <w:ind w:firstLine="540" w:left="0" w:right="0"/>
        <w:contextualSpacing w:val="false"/>
        <w:jc w:val="both"/>
      </w:pPr>
      <w:r>
        <w:rPr>
          <w:rFonts w:ascii="Times New Roman" w:cs="Times New Roman" w:hAnsi="Times New Roman"/>
          <w:sz w:val="28"/>
          <w:szCs w:val="28"/>
        </w:rPr>
        <w:t>отказ муниципального служащего от перевода на работу в другую местность вместе с работодателем;</w:t>
      </w:r>
    </w:p>
    <w:p>
      <w:pPr>
        <w:pStyle w:val="style0"/>
        <w:spacing w:after="0" w:before="0" w:line="320" w:lineRule="exact"/>
        <w:ind w:firstLine="540" w:left="0" w:right="0"/>
        <w:contextualSpacing w:val="false"/>
        <w:jc w:val="both"/>
      </w:pPr>
      <w:r>
        <w:rPr>
          <w:rFonts w:ascii="Times New Roman" w:cs="Times New Roman" w:hAnsi="Times New Roman"/>
          <w:sz w:val="28"/>
          <w:szCs w:val="28"/>
        </w:rPr>
        <w:t>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pPr>
        <w:pStyle w:val="style0"/>
        <w:spacing w:after="0" w:before="0" w:line="320" w:lineRule="exact"/>
        <w:ind w:firstLine="540" w:left="0" w:right="0"/>
        <w:contextualSpacing w:val="false"/>
        <w:jc w:val="both"/>
      </w:pPr>
      <w:r>
        <w:rPr>
          <w:rFonts w:ascii="Times New Roman" w:cs="Times New Roman" w:hAnsi="Times New Roman"/>
          <w:sz w:val="28"/>
          <w:szCs w:val="28"/>
        </w:rPr>
        <w:t>сокращение численности или штата муниципальных служащих;</w:t>
      </w:r>
    </w:p>
    <w:p>
      <w:pPr>
        <w:pStyle w:val="style0"/>
        <w:spacing w:after="0" w:before="0" w:line="320" w:lineRule="exact"/>
        <w:ind w:firstLine="540" w:left="0" w:right="0"/>
        <w:contextualSpacing w:val="false"/>
        <w:jc w:val="both"/>
      </w:pPr>
      <w:r>
        <w:rPr>
          <w:rFonts w:ascii="Times New Roman" w:cs="Times New Roman" w:hAnsi="Times New Roman"/>
          <w:sz w:val="28"/>
          <w:szCs w:val="28"/>
        </w:rPr>
        <w:t>ликвидация органа местного самоуправления;</w:t>
      </w:r>
    </w:p>
    <w:p>
      <w:pPr>
        <w:pStyle w:val="style0"/>
        <w:spacing w:after="0" w:before="0" w:line="320" w:lineRule="exact"/>
        <w:ind w:firstLine="540" w:left="0" w:right="0"/>
        <w:contextualSpacing w:val="false"/>
        <w:jc w:val="both"/>
      </w:pPr>
      <w:r>
        <w:rPr>
          <w:rFonts w:ascii="Times New Roman" w:cs="Times New Roman" w:hAnsi="Times New Roman"/>
          <w:sz w:val="28"/>
          <w:szCs w:val="28"/>
        </w:rPr>
        <w:t>восстановление на службе муниципального служащего, ранее выполнявшего эту работу, по решению государственной инспекции труда или суда;</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избрание или назначение муниципального служащего на государственную должность, за исключением случая, установленного </w:t>
      </w:r>
      <w:hyperlink r:id="rId6">
        <w:r>
          <w:rPr>
            <w:rStyle w:val="style16"/>
            <w:rStyle w:val="style16"/>
            <w:rFonts w:ascii="Times New Roman" w:cs="Times New Roman" w:hAnsi="Times New Roman"/>
            <w:sz w:val="28"/>
            <w:szCs w:val="28"/>
          </w:rPr>
          <w:t>частью второй статьи 6</w:t>
        </w:r>
      </w:hyperlink>
      <w:r>
        <w:rPr>
          <w:rFonts w:ascii="Times New Roman" w:cs="Times New Roman" w:hAnsi="Times New Roman"/>
          <w:sz w:val="28"/>
          <w:szCs w:val="28"/>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pPr>
        <w:pStyle w:val="style0"/>
        <w:spacing w:after="0" w:before="0" w:line="320" w:lineRule="exact"/>
        <w:ind w:firstLine="540" w:left="0" w:right="0"/>
        <w:contextualSpacing w:val="false"/>
        <w:jc w:val="both"/>
      </w:pPr>
      <w:r>
        <w:rPr>
          <w:rFonts w:ascii="Times New Roman" w:cs="Times New Roman" w:hAnsi="Times New Roman"/>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pPr>
        <w:pStyle w:val="style0"/>
        <w:spacing w:after="0" w:before="0" w:line="320" w:lineRule="exact"/>
        <w:ind w:firstLine="540" w:left="0" w:right="0"/>
        <w:contextualSpacing w:val="false"/>
        <w:jc w:val="both"/>
      </w:pPr>
      <w:r>
        <w:rPr>
          <w:rFonts w:ascii="Times New Roman" w:cs="Times New Roman" w:hAnsi="Times New Roman"/>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style23"/>
        <w:spacing w:line="320" w:lineRule="exact"/>
        <w:ind w:firstLine="540" w:left="0" w:right="0"/>
        <w:jc w:val="both"/>
      </w:pPr>
      <w:r>
        <w:rPr>
          <w:rFonts w:ascii="Times New Roman" w:cs="Times New Roman" w:hAnsi="Times New Roman"/>
          <w:sz w:val="28"/>
          <w:szCs w:val="28"/>
        </w:rPr>
        <w:t>признанием муниципального служащего недееспособным или ограниченно дееспособным решением суда, вступившим в законную силу;</w:t>
      </w:r>
    </w:p>
    <w:p>
      <w:pPr>
        <w:pStyle w:val="style0"/>
        <w:spacing w:after="0" w:before="0" w:line="320" w:lineRule="exact"/>
        <w:ind w:firstLine="540" w:left="0" w:right="0"/>
        <w:contextualSpacing w:val="false"/>
        <w:jc w:val="both"/>
      </w:pPr>
      <w:r>
        <w:rPr>
          <w:rFonts w:ascii="Times New Roman" w:cs="Times New Roman" w:hAnsi="Times New Roman"/>
          <w:sz w:val="28"/>
          <w:szCs w:val="28"/>
        </w:rPr>
        <w:t>достижением муниципальным служащим предельного возраста пребывания на муниципальной службе;</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перевод в связи с реорганизацией или сокращением численности или штата муниципальных служащих органов местного самоуправления.</w:t>
      </w:r>
    </w:p>
    <w:p>
      <w:pPr>
        <w:pStyle w:val="style0"/>
        <w:spacing w:after="0" w:before="0" w:line="320" w:lineRule="exact"/>
        <w:ind w:firstLine="540" w:left="0" w:right="0"/>
        <w:contextualSpacing w:val="false"/>
        <w:jc w:val="both"/>
      </w:pPr>
      <w:r>
        <w:rPr>
          <w:rFonts w:ascii="Times New Roman" w:cs="Times New Roman" w:hAnsi="Times New Roman"/>
          <w:color w:val="C00000"/>
          <w:sz w:val="28"/>
          <w:szCs w:val="28"/>
        </w:rPr>
        <w:t>Муниципальные</w:t>
      </w:r>
      <w:r>
        <w:rPr>
          <w:rFonts w:ascii="Times New Roman" w:cs="Times New Roman" w:hAnsi="Times New Roman"/>
          <w:sz w:val="28"/>
          <w:szCs w:val="28"/>
        </w:rPr>
        <w:t xml:space="preserve"> служащие в случае прекращения либо изменения трудового договора с которыми по следующим основаниям:</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по соглашению сторон трудового договора;</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прекращение срочного трудового договора;</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расторжение трудового договора по инициативе муниципального служащего;</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отказ муниципального служащего от продолжения работы в связи с изменением определенных сторонами условий трудового договора;</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pPr>
        <w:pStyle w:val="style0"/>
        <w:spacing w:after="0" w:before="0" w:line="320" w:lineRule="exact"/>
        <w:ind w:firstLine="540" w:left="0" w:right="0"/>
        <w:contextualSpacing w:val="false"/>
        <w:jc w:val="both"/>
      </w:pPr>
      <w:r>
        <w:rPr>
          <w:rFonts w:ascii="Times New Roman" w:cs="Times New Roman" w:hAnsi="Times New Roman"/>
          <w:sz w:val="28"/>
          <w:szCs w:val="28"/>
        </w:rPr>
        <w:t>перевод в связи с реорганизацией или сокращением численности или штата муниципальных служащих органов местного самоуправления,</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 Федерального закона "О страховых пенсиях" и непосредственно перед увольнением замещали должности муниципальной службы не менее 12 полных месяцев.</w:t>
      </w:r>
    </w:p>
    <w:p>
      <w:pPr>
        <w:pStyle w:val="style0"/>
        <w:spacing w:after="0" w:before="0" w:line="320" w:lineRule="exact"/>
        <w:ind w:firstLine="540" w:left="0" w:right="0"/>
        <w:contextualSpacing w:val="false"/>
        <w:jc w:val="both"/>
      </w:pPr>
      <w:r>
        <w:rPr>
          <w:rFonts w:ascii="Times New Roman" w:cs="Times New Roman" w:hAnsi="Times New Roman"/>
          <w:color w:val="C00000"/>
          <w:sz w:val="28"/>
          <w:szCs w:val="28"/>
        </w:rPr>
        <w:t xml:space="preserve">Муниципальные </w:t>
      </w:r>
      <w:r>
        <w:rPr>
          <w:rFonts w:ascii="Times New Roman" w:cs="Times New Roman" w:hAnsi="Times New Roman"/>
          <w:sz w:val="28"/>
          <w:szCs w:val="28"/>
        </w:rPr>
        <w:t>служащие в случае прекращения либо изменения трудового договора с которыми по следующим основаниям:</w:t>
      </w:r>
    </w:p>
    <w:p>
      <w:pPr>
        <w:pStyle w:val="style0"/>
        <w:spacing w:after="0" w:before="0" w:line="320" w:lineRule="exact"/>
        <w:ind w:firstLine="540" w:left="0" w:right="0"/>
        <w:contextualSpacing w:val="false"/>
        <w:jc w:val="both"/>
      </w:pPr>
      <w:r>
        <w:rPr>
          <w:rFonts w:ascii="Times New Roman" w:cs="Times New Roman" w:hAnsi="Times New Roman"/>
          <w:sz w:val="28"/>
          <w:szCs w:val="28"/>
        </w:rPr>
        <w:t>прекращение срочного трудового договора;</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отказ муниципального служащего от перевода на другую работу, необходимого ему в соответствии с медицинским заключением, выданным в </w:t>
      </w:r>
      <w:hyperlink r:id="rId7">
        <w:r>
          <w:rPr>
            <w:rStyle w:val="style16"/>
            <w:rStyle w:val="style16"/>
            <w:rFonts w:ascii="Times New Roman" w:cs="Times New Roman" w:hAnsi="Times New Roman"/>
            <w:sz w:val="28"/>
            <w:szCs w:val="28"/>
          </w:rPr>
          <w:t>порядке</w:t>
        </w:r>
      </w:hyperlink>
      <w:r>
        <w:rPr>
          <w:rFonts w:ascii="Times New Roman" w:cs="Times New Roman" w:hAnsi="Times New Roman"/>
          <w:sz w:val="28"/>
          <w:szCs w:val="28"/>
        </w:rPr>
        <w:t>,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pPr>
        <w:pStyle w:val="style0"/>
        <w:spacing w:after="0" w:before="0" w:line="320" w:lineRule="exact"/>
        <w:ind w:firstLine="540" w:left="0" w:right="0"/>
        <w:contextualSpacing w:val="false"/>
        <w:jc w:val="both"/>
      </w:pPr>
      <w:r>
        <w:rPr>
          <w:rFonts w:ascii="Times New Roman" w:cs="Times New Roman" w:hAnsi="Times New Roman"/>
          <w:sz w:val="28"/>
          <w:szCs w:val="28"/>
        </w:rPr>
        <w:t>отказ муниципального служащего от перевода на работу в другую местность вместе с работодателем;</w:t>
      </w:r>
    </w:p>
    <w:p>
      <w:pPr>
        <w:pStyle w:val="style0"/>
        <w:spacing w:after="0" w:before="0" w:line="320" w:lineRule="exact"/>
        <w:ind w:firstLine="540" w:left="0" w:right="0"/>
        <w:contextualSpacing w:val="false"/>
        <w:jc w:val="both"/>
      </w:pPr>
      <w:r>
        <w:rPr>
          <w:rFonts w:ascii="Times New Roman" w:cs="Times New Roman" w:hAnsi="Times New Roman"/>
          <w:sz w:val="28"/>
          <w:szCs w:val="28"/>
        </w:rPr>
        <w:t>по состоянию здоровья в соответствии с медицинским заключением;</w:t>
      </w:r>
    </w:p>
    <w:p>
      <w:pPr>
        <w:pStyle w:val="style0"/>
        <w:spacing w:after="0" w:before="0" w:line="320" w:lineRule="exact"/>
        <w:ind w:firstLine="540" w:left="0" w:right="0"/>
        <w:contextualSpacing w:val="false"/>
        <w:jc w:val="both"/>
      </w:pPr>
      <w:r>
        <w:rPr>
          <w:rFonts w:ascii="Times New Roman" w:cs="Times New Roman" w:hAnsi="Times New Roman"/>
          <w:sz w:val="28"/>
          <w:szCs w:val="28"/>
        </w:rPr>
        <w:t>сокращение численности или штата муниципальных служащих;</w:t>
      </w:r>
    </w:p>
    <w:p>
      <w:pPr>
        <w:pStyle w:val="style0"/>
        <w:spacing w:after="0" w:before="0" w:line="320" w:lineRule="exact"/>
        <w:ind w:firstLine="540" w:left="0" w:right="0"/>
        <w:contextualSpacing w:val="false"/>
        <w:jc w:val="both"/>
      </w:pPr>
      <w:r>
        <w:rPr>
          <w:rFonts w:ascii="Times New Roman" w:cs="Times New Roman" w:hAnsi="Times New Roman"/>
          <w:sz w:val="28"/>
          <w:szCs w:val="28"/>
        </w:rPr>
        <w:t>ликвидация органа местного самоуправления;</w:t>
      </w:r>
    </w:p>
    <w:p>
      <w:pPr>
        <w:pStyle w:val="style0"/>
        <w:spacing w:after="0" w:before="0" w:line="320" w:lineRule="exact"/>
        <w:ind w:firstLine="540" w:left="0" w:right="0"/>
        <w:contextualSpacing w:val="false"/>
        <w:jc w:val="both"/>
      </w:pPr>
      <w:r>
        <w:rPr>
          <w:rFonts w:ascii="Times New Roman" w:cs="Times New Roman" w:hAnsi="Times New Roman"/>
          <w:sz w:val="28"/>
          <w:szCs w:val="28"/>
        </w:rPr>
        <w:t>избрание или назначение муниципального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pPr>
        <w:pStyle w:val="style0"/>
        <w:spacing w:after="0" w:before="0" w:line="320" w:lineRule="exact"/>
        <w:ind w:firstLine="540" w:left="0" w:right="0"/>
        <w:contextualSpacing w:val="false"/>
        <w:jc w:val="both"/>
      </w:pPr>
      <w:r>
        <w:rPr>
          <w:rFonts w:ascii="Times New Roman" w:cs="Times New Roman" w:hAnsi="Times New Roman"/>
          <w:sz w:val="28"/>
          <w:szCs w:val="28"/>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pPr>
        <w:pStyle w:val="style0"/>
        <w:spacing w:after="0" w:before="0" w:line="320" w:lineRule="exact"/>
        <w:ind w:firstLine="540" w:left="0" w:right="0"/>
        <w:contextualSpacing w:val="false"/>
        <w:jc w:val="both"/>
      </w:pPr>
      <w:r>
        <w:rPr>
          <w:rFonts w:ascii="Times New Roman" w:cs="Times New Roman" w:hAnsi="Times New Roman"/>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style0"/>
        <w:spacing w:after="0" w:before="0" w:line="320" w:lineRule="exact"/>
        <w:ind w:firstLine="540" w:left="0" w:right="0"/>
        <w:contextualSpacing w:val="false"/>
        <w:jc w:val="both"/>
      </w:pPr>
      <w:r>
        <w:rPr>
          <w:rFonts w:ascii="Times New Roman" w:cs="Times New Roman" w:hAnsi="Times New Roman"/>
          <w:sz w:val="28"/>
          <w:szCs w:val="28"/>
        </w:rPr>
        <w:t>признанием муниципального служащего недееспособным или ограниченно дееспособным решением суда, вступившим в законную силу;</w:t>
      </w:r>
    </w:p>
    <w:p>
      <w:pPr>
        <w:pStyle w:val="style0"/>
        <w:spacing w:after="0" w:before="0" w:line="320" w:lineRule="exact"/>
        <w:ind w:firstLine="540" w:left="0" w:right="0"/>
        <w:contextualSpacing w:val="false"/>
        <w:jc w:val="both"/>
      </w:pPr>
      <w:r>
        <w:rPr>
          <w:rFonts w:ascii="Times New Roman" w:cs="Times New Roman" w:hAnsi="Times New Roman"/>
          <w:sz w:val="28"/>
          <w:szCs w:val="28"/>
        </w:rPr>
        <w:t>перевод в связи с реорганизацией или сокращением численности или штата муниципальных служащих органов местного самоуправления,</w:t>
      </w:r>
    </w:p>
    <w:p>
      <w:pPr>
        <w:pStyle w:val="style0"/>
        <w:spacing w:after="0" w:before="0" w:line="320" w:lineRule="exact"/>
        <w:contextualSpacing w:val="false"/>
        <w:jc w:val="both"/>
      </w:pPr>
      <w:r>
        <w:rPr>
          <w:rFonts w:ascii="Times New Roman" w:cs="Times New Roman" w:hAnsi="Times New Roman"/>
          <w:sz w:val="28"/>
          <w:szCs w:val="28"/>
        </w:rPr>
        <w:t xml:space="preserve">       </w:t>
      </w:r>
      <w:r>
        <w:rPr>
          <w:rFonts w:ascii="Times New Roman" w:cs="Times New Roman" w:hAnsi="Times New Roman"/>
          <w:sz w:val="28"/>
          <w:szCs w:val="28"/>
        </w:rPr>
        <w:t>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pPr>
        <w:pStyle w:val="style0"/>
        <w:spacing w:after="0" w:before="0" w:line="320" w:lineRule="exact"/>
        <w:ind w:firstLine="540" w:left="0" w:right="0"/>
        <w:contextualSpacing w:val="false"/>
        <w:jc w:val="both"/>
      </w:pPr>
      <w:r>
        <w:rPr>
          <w:rFonts w:ascii="Times New Roman" w:cs="Times New Roman" w:hAnsi="Times New Roman"/>
          <w:sz w:val="28"/>
          <w:szCs w:val="28"/>
        </w:rPr>
        <w:t>2.2. Муниципальные служащие при наличии стажа муниципальной службы не менее 25 лет и в случае  прекращения трудового договора по инициативе муниципального служащего (по собственному желанию),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pPr>
        <w:pStyle w:val="style23"/>
        <w:spacing w:line="320" w:lineRule="exact"/>
        <w:ind w:firstLine="540" w:left="0" w:right="0"/>
        <w:jc w:val="both"/>
      </w:pPr>
      <w:r>
        <w:rPr>
          <w:rFonts w:ascii="Times New Roman" w:cs="Times New Roman" w:hAnsi="Times New Roman"/>
          <w:sz w:val="28"/>
          <w:szCs w:val="28"/>
        </w:rPr>
        <w:t>2.3.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pPr>
        <w:pStyle w:val="style23"/>
        <w:spacing w:line="320" w:lineRule="exact"/>
        <w:ind w:firstLine="540" w:left="0" w:right="0"/>
        <w:jc w:val="both"/>
      </w:pPr>
      <w:r>
        <w:rPr>
          <w:rFonts w:ascii="Times New Roman" w:cs="Times New Roman" w:hAnsi="Times New Roman"/>
          <w:sz w:val="28"/>
          <w:szCs w:val="28"/>
        </w:rPr>
        <w:t>2.4. 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 (за исключением случаев, предусмотренных пунктом 3 статьи 3 Федерального  закона от 15.12.2001 N 166-ФЗ  "О государственном пенсионном обеспечении в Российской Федерации".</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2.5. 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определяется законодательством РФ, в размере 45 процентов среднемесячного заработка муниципального служащего.  За каждый полный год стажа муниципальной службы сверх минимального стажа, необходимого для приобретения права на получение данного вида пенсии, пенсия за выслугу лет увеличивается на 3 процента среднемесячного заработка. При этом общая сумма пенсии за выслугу лет не может превышать 75 процентов среднемесячного заработка муниципального служащего.  </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2.6. За лицами, проходившими муниципальную службу, приобретшими право на пенсию за выслугу лет, устанавливаемую в соответствии с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сохраняется право на пенсию за выслугу лет в соответствии с настоящим Положением без учета изменений, внесенных Федеральным законом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8">
        <w:r>
          <w:rPr>
            <w:rStyle w:val="style16"/>
            <w:rStyle w:val="style16"/>
            <w:rFonts w:ascii="Times New Roman" w:cs="Times New Roman" w:hAnsi="Times New Roman"/>
            <w:sz w:val="28"/>
            <w:szCs w:val="28"/>
          </w:rPr>
          <w:t>пункт 4 статьи 7</w:t>
        </w:r>
      </w:hyperlink>
      <w:r>
        <w:rPr>
          <w:rFonts w:ascii="Times New Roman" w:cs="Times New Roman" w:hAnsi="Times New Roman"/>
          <w:sz w:val="28"/>
          <w:szCs w:val="28"/>
        </w:rPr>
        <w:t xml:space="preserve"> Федерального закона от 15 декабря 2001 года N 166-ФЗ "О государственном пенсионном обеспечении в Российской Федерации".</w:t>
      </w:r>
    </w:p>
    <w:p>
      <w:pPr>
        <w:pStyle w:val="style0"/>
        <w:spacing w:after="0" w:before="0" w:line="320" w:lineRule="exact"/>
        <w:ind w:firstLine="540" w:left="0" w:right="0"/>
        <w:contextualSpacing w:val="false"/>
        <w:jc w:val="both"/>
      </w:pPr>
      <w:r>
        <w:rPr/>
      </w:r>
    </w:p>
    <w:p>
      <w:pPr>
        <w:pStyle w:val="style0"/>
        <w:spacing w:after="0" w:before="0" w:line="320" w:lineRule="exact"/>
        <w:ind w:firstLine="540" w:left="0" w:right="0"/>
        <w:contextualSpacing w:val="false"/>
        <w:jc w:val="both"/>
      </w:pPr>
      <w:r>
        <w:rPr>
          <w:rFonts w:ascii="Times New Roman" w:cs="Times New Roman" w:hAnsi="Times New Roman"/>
          <w:b/>
          <w:sz w:val="28"/>
          <w:szCs w:val="28"/>
        </w:rPr>
        <w:t>3. Размер пенсии за выслугу лет муниципальным служащим</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3.1. 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9">
        <w:r>
          <w:rPr>
            <w:rStyle w:val="style16"/>
            <w:rStyle w:val="style16"/>
            <w:rFonts w:ascii="Times New Roman" w:cs="Times New Roman" w:hAnsi="Times New Roman"/>
            <w:color w:val="00000A"/>
            <w:sz w:val="28"/>
            <w:szCs w:val="28"/>
            <w:u w:val="none"/>
          </w:rPr>
          <w:t>частью 1 статьи 8</w:t>
        </w:r>
      </w:hyperlink>
      <w:r>
        <w:rPr>
          <w:rFonts w:ascii="Times New Roman" w:cs="Times New Roman" w:hAnsi="Times New Roman"/>
          <w:sz w:val="28"/>
          <w:szCs w:val="28"/>
        </w:rPr>
        <w:t xml:space="preserve"> и </w:t>
      </w:r>
      <w:hyperlink r:id="rId10">
        <w:r>
          <w:rPr>
            <w:rStyle w:val="style16"/>
            <w:rStyle w:val="style16"/>
            <w:rFonts w:ascii="Times New Roman" w:cs="Times New Roman" w:hAnsi="Times New Roman"/>
            <w:color w:val="00000A"/>
            <w:sz w:val="28"/>
            <w:szCs w:val="28"/>
            <w:u w:val="none"/>
          </w:rPr>
          <w:t>статьями 30</w:t>
        </w:r>
      </w:hyperlink>
      <w:r>
        <w:rPr>
          <w:rFonts w:ascii="Times New Roman" w:cs="Times New Roman" w:hAnsi="Times New Roman"/>
          <w:sz w:val="28"/>
          <w:szCs w:val="28"/>
        </w:rPr>
        <w:t xml:space="preserve"> - </w:t>
      </w:r>
      <w:hyperlink r:id="rId11">
        <w:r>
          <w:rPr>
            <w:rStyle w:val="style16"/>
            <w:rStyle w:val="style16"/>
            <w:rFonts w:ascii="Times New Roman" w:cs="Times New Roman" w:hAnsi="Times New Roman"/>
            <w:color w:val="00000A"/>
            <w:sz w:val="28"/>
            <w:szCs w:val="28"/>
            <w:u w:val="none"/>
          </w:rPr>
          <w:t>33</w:t>
        </w:r>
      </w:hyperlink>
      <w:r>
        <w:rPr>
          <w:rFonts w:ascii="Times New Roman" w:cs="Times New Roman" w:hAnsi="Times New Roman"/>
          <w:sz w:val="28"/>
          <w:szCs w:val="28"/>
        </w:rPr>
        <w:t xml:space="preserve"> Федерального закона "О страховых пенсиях". </w:t>
      </w:r>
    </w:p>
    <w:p>
      <w:pPr>
        <w:pStyle w:val="style0"/>
        <w:spacing w:after="0" w:before="0" w:line="320" w:lineRule="exact"/>
        <w:ind w:firstLine="540" w:left="0" w:right="0"/>
        <w:contextualSpacing w:val="false"/>
        <w:jc w:val="both"/>
      </w:pPr>
      <w:r>
        <w:rPr>
          <w:rFonts w:ascii="Times New Roman" w:cs="Times New Roman" w:hAnsi="Times New Roman"/>
          <w:sz w:val="28"/>
          <w:szCs w:val="28"/>
        </w:rPr>
        <w:t>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pPr>
        <w:pStyle w:val="style0"/>
        <w:spacing w:after="0" w:before="0" w:line="320" w:lineRule="exact"/>
        <w:ind w:firstLine="540" w:left="0" w:right="0"/>
        <w:contextualSpacing w:val="false"/>
        <w:jc w:val="both"/>
      </w:pPr>
      <w:r>
        <w:rPr>
          <w:rFonts w:ascii="Times New Roman" w:cs="Times New Roman" w:hAnsi="Times New Roman"/>
          <w:sz w:val="28"/>
          <w:szCs w:val="28"/>
        </w:rPr>
        <w:t>В случае если из расчетного периода исключаются в соответствии с под</w:t>
      </w:r>
      <w:hyperlink r:id="rId12">
        <w:r>
          <w:rPr>
            <w:rStyle w:val="style16"/>
            <w:rStyle w:val="style16"/>
            <w:rFonts w:ascii="Times New Roman" w:cs="Times New Roman" w:hAnsi="Times New Roman"/>
            <w:sz w:val="28"/>
            <w:szCs w:val="28"/>
          </w:rPr>
          <w:t xml:space="preserve">пунктом </w:t>
        </w:r>
      </w:hyperlink>
      <w:r>
        <w:rPr>
          <w:rFonts w:ascii="Times New Roman" w:cs="Times New Roman" w:hAnsi="Times New Roman"/>
          <w:sz w:val="28"/>
          <w:szCs w:val="28"/>
        </w:rPr>
        <w:t xml:space="preserve">3.1.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
    <w:p>
      <w:pPr>
        <w:pStyle w:val="style0"/>
        <w:spacing w:after="0" w:before="0" w:line="320" w:lineRule="exact"/>
        <w:ind w:firstLine="540" w:left="0" w:right="0"/>
        <w:contextualSpacing w:val="false"/>
        <w:jc w:val="both"/>
      </w:pPr>
      <w:r>
        <w:rPr>
          <w:rFonts w:ascii="Times New Roman" w:cs="Times New Roman" w:hAnsi="Times New Roman"/>
          <w:sz w:val="28"/>
          <w:szCs w:val="28"/>
        </w:rPr>
        <w:t>При централизованном повышении (индексации) в расчетном периоде денежного содержания (денежного вознаграждения)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pPr>
        <w:pStyle w:val="style0"/>
        <w:spacing w:after="0" w:before="0" w:line="320" w:lineRule="exact"/>
        <w:ind w:firstLine="540" w:left="0" w:right="0"/>
        <w:contextualSpacing w:val="false"/>
        <w:jc w:val="both"/>
      </w:pPr>
      <w:r>
        <w:rPr>
          <w:rFonts w:ascii="Times New Roman" w:cs="Times New Roman" w:hAnsi="Times New Roman"/>
          <w:sz w:val="28"/>
          <w:szCs w:val="28"/>
        </w:rPr>
        <w:t>3.2. Размер среднемесячного заработка муниципального служащего, исходя из которого исчисляется пенсия за выслугу лет, составляет 30 процентов его денежного содержания.</w:t>
      </w:r>
    </w:p>
    <w:p>
      <w:pPr>
        <w:pStyle w:val="style0"/>
        <w:spacing w:after="0" w:before="0" w:line="320" w:lineRule="exact"/>
        <w:ind w:firstLine="540" w:left="0" w:right="0"/>
        <w:contextualSpacing w:val="false"/>
        <w:jc w:val="both"/>
      </w:pPr>
      <w:r>
        <w:rPr>
          <w:rFonts w:ascii="Times New Roman" w:cs="Times New Roman" w:hAnsi="Times New Roman"/>
          <w:sz w:val="28"/>
          <w:szCs w:val="28"/>
        </w:rPr>
        <w:t>3.3. В случае централизованного изменения денежного содержания муниципальным служащим на основании нормативных правовых актов  Любытинского муниципального района,   производится  перерасчет назначенной пенсии за выслугу лет. Перерасчет пенсии за выслугу лет по основанию, предусмотренному подпунктом 3.3. настоящего Положения, производится при соблюдении условия, согласно которому размер денежного содержания, учитываемого при назначении пенсии за выслугу лет по соответствующей должности муниципальной службы, пересчитывается исходя из изменения должностного оклада по данной должности, при этом сохраняется соотношение размера ранее установленного должностного оклада к максимальному размеру должностного оклада по замещаемой должности.</w:t>
      </w:r>
    </w:p>
    <w:p>
      <w:pPr>
        <w:pStyle w:val="style0"/>
        <w:spacing w:after="0" w:before="0" w:line="320" w:lineRule="exact"/>
        <w:ind w:firstLine="540" w:left="0" w:right="0"/>
        <w:contextualSpacing w:val="false"/>
        <w:jc w:val="both"/>
      </w:pPr>
      <w:r>
        <w:rPr>
          <w:rFonts w:ascii="Times New Roman" w:cs="Times New Roman" w:hAnsi="Times New Roman"/>
          <w:b w:val="false"/>
          <w:bCs w:val="false"/>
          <w:sz w:val="28"/>
          <w:szCs w:val="28"/>
        </w:rPr>
        <w:t>Орган местного самоуправления в трехдневный срок со дня принятия муниципального правового акта об изменении денежного содержания лицам, замещающим должности муниципальной службы, направляет его в отдел бухгалтерского учета Администрации Любытинского муниципального района.</w:t>
      </w:r>
    </w:p>
    <w:p>
      <w:pPr>
        <w:pStyle w:val="style0"/>
        <w:spacing w:after="0" w:before="0" w:line="320" w:lineRule="exact"/>
        <w:ind w:firstLine="540" w:left="0" w:right="0"/>
        <w:contextualSpacing w:val="false"/>
        <w:jc w:val="both"/>
      </w:pPr>
      <w:r>
        <w:rPr>
          <w:rFonts w:ascii="Times New Roman" w:cs="Times New Roman" w:hAnsi="Times New Roman"/>
          <w:b w:val="false"/>
          <w:bCs w:val="false"/>
          <w:sz w:val="28"/>
          <w:szCs w:val="28"/>
        </w:rPr>
        <w:t xml:space="preserve">Перерасчет оформляется решением Администрации Любытинского муниципального района, в тридцатидневный срок со дня принятия муниципального правового акта об изменении денежного содержания лицам, замещающим должности муниципальной службы. </w:t>
      </w:r>
    </w:p>
    <w:p>
      <w:pPr>
        <w:pStyle w:val="style0"/>
        <w:spacing w:after="0" w:before="0" w:line="320" w:lineRule="exact"/>
        <w:ind w:firstLine="540" w:left="0" w:right="0"/>
        <w:contextualSpacing w:val="false"/>
        <w:jc w:val="both"/>
      </w:pPr>
      <w:r>
        <w:rPr/>
      </w:r>
    </w:p>
    <w:p>
      <w:pPr>
        <w:pStyle w:val="style0"/>
        <w:spacing w:after="0" w:before="0" w:line="320" w:lineRule="exact"/>
        <w:ind w:firstLine="540" w:left="0" w:right="0"/>
        <w:contextualSpacing w:val="false"/>
        <w:jc w:val="both"/>
      </w:pPr>
      <w:r>
        <w:rPr>
          <w:rFonts w:ascii="Times New Roman" w:cs="Times New Roman" w:hAnsi="Times New Roman"/>
          <w:b/>
          <w:sz w:val="28"/>
          <w:szCs w:val="28"/>
        </w:rPr>
        <w:t>4.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w:t>
      </w:r>
    </w:p>
    <w:p>
      <w:pPr>
        <w:pStyle w:val="style0"/>
        <w:spacing w:after="0" w:before="0" w:line="320" w:lineRule="exact"/>
        <w:ind w:firstLine="540" w:left="0" w:right="0"/>
        <w:contextualSpacing w:val="false"/>
        <w:jc w:val="both"/>
      </w:pPr>
      <w:bookmarkStart w:id="7" w:name="Par2"/>
      <w:bookmarkEnd w:id="7"/>
      <w:r>
        <w:rPr>
          <w:rFonts w:ascii="Times New Roman" w:cs="Times New Roman" w:hAnsi="Times New Roman"/>
          <w:sz w:val="28"/>
          <w:szCs w:val="28"/>
        </w:rPr>
        <w:t>4.1.  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до 1 февраля 2005 года, включаются:</w:t>
      </w:r>
    </w:p>
    <w:p>
      <w:pPr>
        <w:pStyle w:val="style0"/>
        <w:spacing w:after="0" w:before="0" w:line="320" w:lineRule="exact"/>
        <w:ind w:firstLine="540" w:left="0" w:right="0"/>
        <w:contextualSpacing w:val="false"/>
        <w:jc w:val="both"/>
      </w:pPr>
      <w:r>
        <w:rPr>
          <w:rFonts w:ascii="Times New Roman" w:cs="Times New Roman" w:hAnsi="Times New Roman"/>
          <w:sz w:val="28"/>
          <w:szCs w:val="28"/>
        </w:rPr>
        <w:t>1) должностной оклад;</w:t>
      </w:r>
    </w:p>
    <w:p>
      <w:pPr>
        <w:pStyle w:val="style0"/>
        <w:spacing w:after="0" w:before="0" w:line="320" w:lineRule="exact"/>
        <w:ind w:firstLine="540" w:left="0" w:right="0"/>
        <w:contextualSpacing w:val="false"/>
        <w:jc w:val="both"/>
      </w:pPr>
      <w:r>
        <w:rPr>
          <w:rFonts w:ascii="Times New Roman" w:cs="Times New Roman" w:hAnsi="Times New Roman"/>
          <w:sz w:val="28"/>
          <w:szCs w:val="28"/>
        </w:rPr>
        <w:t>2) ежемесячная надбавка к должностному окладу за квалификационный разряд (классный чин), которая была установлена на момент увольнения;</w:t>
      </w:r>
    </w:p>
    <w:p>
      <w:pPr>
        <w:pStyle w:val="style0"/>
        <w:spacing w:after="0" w:before="0" w:line="320" w:lineRule="exact"/>
        <w:ind w:firstLine="540" w:left="0" w:right="0"/>
        <w:contextualSpacing w:val="false"/>
        <w:jc w:val="both"/>
      </w:pPr>
      <w:r>
        <w:rPr>
          <w:rFonts w:ascii="Times New Roman" w:cs="Times New Roman" w:hAnsi="Times New Roman"/>
          <w:sz w:val="28"/>
          <w:szCs w:val="28"/>
        </w:rPr>
        <w:t>3) ежемесячная надбавка к должностному окладу за выслугу лет;</w:t>
      </w:r>
    </w:p>
    <w:p>
      <w:pPr>
        <w:pStyle w:val="style0"/>
        <w:spacing w:after="0" w:before="0" w:line="320" w:lineRule="exact"/>
        <w:ind w:firstLine="540" w:left="0" w:right="0"/>
        <w:contextualSpacing w:val="false"/>
        <w:jc w:val="both"/>
      </w:pPr>
      <w:r>
        <w:rPr>
          <w:rFonts w:ascii="Times New Roman" w:cs="Times New Roman" w:hAnsi="Times New Roman"/>
          <w:sz w:val="28"/>
          <w:szCs w:val="28"/>
        </w:rPr>
        <w:t>4) ежемесячная надбавка к должностному окладу за особые условия гражданской службы (сложность, напряженность и специальный режим работы);</w:t>
      </w:r>
    </w:p>
    <w:p>
      <w:pPr>
        <w:pStyle w:val="style0"/>
        <w:spacing w:after="0" w:before="0" w:line="320" w:lineRule="exact"/>
        <w:ind w:firstLine="540" w:left="0" w:right="0"/>
        <w:contextualSpacing w:val="false"/>
        <w:jc w:val="both"/>
      </w:pPr>
      <w:r>
        <w:rPr>
          <w:rFonts w:ascii="Times New Roman" w:cs="Times New Roman" w:hAnsi="Times New Roman"/>
          <w:sz w:val="28"/>
          <w:szCs w:val="28"/>
        </w:rPr>
        <w:t>5) премия, выплачиваемая по результатам гражданской службы (кроме премий, носящих единовременный характер) в размере не более 25 процентов должностного оклада;</w:t>
      </w:r>
    </w:p>
    <w:p>
      <w:pPr>
        <w:pStyle w:val="style0"/>
        <w:spacing w:after="0" w:before="0" w:line="320" w:lineRule="exact"/>
        <w:ind w:firstLine="540" w:left="0" w:right="0"/>
        <w:contextualSpacing w:val="false"/>
        <w:jc w:val="both"/>
      </w:pPr>
      <w:r>
        <w:rPr>
          <w:rFonts w:ascii="Times New Roman" w:cs="Times New Roman" w:hAnsi="Times New Roman"/>
          <w:sz w:val="28"/>
          <w:szCs w:val="28"/>
        </w:rPr>
        <w:t>6) материальная помощь.</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В состав денежного содержания, указанного в </w:t>
      </w:r>
      <w:hyperlink w:anchor="Par2">
        <w:r>
          <w:rPr>
            <w:rStyle w:val="style16"/>
            <w:rStyle w:val="style16"/>
            <w:rFonts w:ascii="Times New Roman" w:cs="Times New Roman" w:hAnsi="Times New Roman"/>
            <w:sz w:val="28"/>
            <w:szCs w:val="28"/>
          </w:rPr>
          <w:t>подпункте 4.1</w:t>
        </w:r>
      </w:hyperlink>
      <w:r>
        <w:rPr>
          <w:rFonts w:ascii="Times New Roman" w:cs="Times New Roman" w:hAnsi="Times New Roman"/>
          <w:sz w:val="28"/>
          <w:szCs w:val="28"/>
        </w:rPr>
        <w:t xml:space="preserve">., включается ежемесячное денежное поощрение, которое рассчитывается с учетом количества должностных окладов по соответствующей должности гражданской службы, установленных в </w:t>
      </w:r>
      <w:hyperlink r:id="rId13">
        <w:r>
          <w:rPr>
            <w:rStyle w:val="style16"/>
            <w:rStyle w:val="style16"/>
            <w:rFonts w:ascii="Times New Roman" w:cs="Times New Roman" w:hAnsi="Times New Roman"/>
            <w:sz w:val="28"/>
            <w:szCs w:val="28"/>
          </w:rPr>
          <w:t>приложении 3</w:t>
        </w:r>
      </w:hyperlink>
      <w:r>
        <w:rPr>
          <w:rFonts w:ascii="Times New Roman" w:cs="Times New Roman" w:hAnsi="Times New Roman"/>
          <w:sz w:val="28"/>
          <w:szCs w:val="28"/>
        </w:rPr>
        <w:t xml:space="preserve"> к областному закону от 08.09.2006 N 713-ОЗ "Об оплате труда в органах государственной власти, иных государственных органах Новгородской области" на дату назначения или перерасчета пенсии за выслугу лет, с учетом соотношения должностей муниципальной службы в Новгородской области и должностей государственной гражданской службы Новгородской области, установленным  областным законом Новгородской области от 25.12.2007 N 240-ОЗ "О некоторых вопросах правового регулирования муниципальной службы в Новгородской области".</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При отсутствии на дату назначения или перерасчета пенсии за выслугу лет в Реестре должностей государственной гражданской службы Новгородской области, утвержденном областным </w:t>
      </w:r>
      <w:hyperlink r:id="rId14">
        <w:r>
          <w:rPr>
            <w:rStyle w:val="style16"/>
            <w:rStyle w:val="style16"/>
            <w:rFonts w:ascii="Times New Roman" w:cs="Times New Roman" w:hAnsi="Times New Roman"/>
            <w:sz w:val="28"/>
            <w:szCs w:val="28"/>
          </w:rPr>
          <w:t>законом</w:t>
        </w:r>
      </w:hyperlink>
      <w:r>
        <w:rPr>
          <w:rFonts w:ascii="Times New Roman" w:cs="Times New Roman" w:hAnsi="Times New Roman"/>
          <w:sz w:val="28"/>
          <w:szCs w:val="28"/>
        </w:rPr>
        <w:t xml:space="preserve"> Новгородской области от 12.09.2006 N 715-ОЗ "О 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 (далее - Реестр) ранее замещаемой должности расчет денежного содержания производится исходя из размера ежемесячного денежного поощрения по должности гражданской службы, находящейся в последней позиции соответствующей группы и категории должностей Реестра.</w:t>
      </w:r>
    </w:p>
    <w:p>
      <w:pPr>
        <w:pStyle w:val="style0"/>
        <w:spacing w:after="0" w:before="0" w:line="320" w:lineRule="exact"/>
        <w:ind w:firstLine="540" w:left="0" w:right="0"/>
        <w:contextualSpacing w:val="false"/>
        <w:jc w:val="both"/>
      </w:pPr>
      <w:r>
        <w:rPr>
          <w:rFonts w:ascii="Times New Roman" w:cs="Times New Roman" w:hAnsi="Times New Roman"/>
          <w:sz w:val="28"/>
          <w:szCs w:val="28"/>
        </w:rPr>
        <w:t>4.2. В состав денежного содержания, учитываемого при назначении и перерасчете пенсии за выслугу лет муниципальным служащим, уволенным с должностей муниципальной службы после 1 февраля 2005 года, включаются:</w:t>
      </w:r>
    </w:p>
    <w:p>
      <w:pPr>
        <w:pStyle w:val="style0"/>
        <w:spacing w:after="0" w:before="0" w:line="320" w:lineRule="exact"/>
        <w:ind w:firstLine="540" w:left="0" w:right="0"/>
        <w:contextualSpacing w:val="false"/>
        <w:jc w:val="both"/>
      </w:pPr>
      <w:r>
        <w:rPr>
          <w:rFonts w:ascii="Times New Roman" w:cs="Times New Roman" w:hAnsi="Times New Roman"/>
          <w:sz w:val="28"/>
          <w:szCs w:val="28"/>
        </w:rPr>
        <w:t>1)  месячный оклад муниципального служащего в соответствии с замещаемой им должностью (далее - должностной оклад);</w:t>
      </w:r>
    </w:p>
    <w:p>
      <w:pPr>
        <w:pStyle w:val="style0"/>
        <w:spacing w:after="0" w:before="0" w:line="320" w:lineRule="exact"/>
        <w:ind w:firstLine="540" w:left="0" w:right="0"/>
        <w:contextualSpacing w:val="false"/>
        <w:jc w:val="both"/>
      </w:pPr>
      <w:r>
        <w:rPr>
          <w:rFonts w:ascii="Times New Roman" w:cs="Times New Roman" w:hAnsi="Times New Roman"/>
          <w:sz w:val="28"/>
          <w:szCs w:val="28"/>
        </w:rPr>
        <w:t xml:space="preserve">2) </w:t>
      </w:r>
      <w:r>
        <w:rPr>
          <w:rFonts w:ascii="Times New Roman" w:cs="Times New Roman" w:hAnsi="Times New Roman"/>
          <w:b w:val="false"/>
          <w:sz w:val="28"/>
          <w:szCs w:val="28"/>
        </w:rPr>
        <w:t>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должностному окладу за квалификационный разряд (месячный оклад муниципального служащего в соответствии с присвоенным классным чином));</w:t>
      </w:r>
    </w:p>
    <w:p>
      <w:pPr>
        <w:pStyle w:val="style0"/>
        <w:spacing w:after="0" w:before="0" w:line="320" w:lineRule="exact"/>
        <w:ind w:firstLine="540" w:left="0" w:right="0"/>
        <w:contextualSpacing w:val="false"/>
        <w:jc w:val="both"/>
      </w:pPr>
      <w:r>
        <w:rPr>
          <w:rFonts w:ascii="Times New Roman" w:cs="Times New Roman" w:hAnsi="Times New Roman"/>
          <w:sz w:val="28"/>
          <w:szCs w:val="28"/>
        </w:rPr>
        <w:t>3) ежемесячная надбавка к должностному окладу за выслугу лет на муниципальной службе;</w:t>
      </w:r>
    </w:p>
    <w:p>
      <w:pPr>
        <w:pStyle w:val="style0"/>
        <w:spacing w:after="0" w:before="0" w:line="320" w:lineRule="exact"/>
        <w:ind w:firstLine="540" w:left="0" w:right="0"/>
        <w:contextualSpacing w:val="false"/>
        <w:jc w:val="both"/>
      </w:pPr>
      <w:r>
        <w:rPr>
          <w:rFonts w:ascii="Times New Roman" w:cs="Times New Roman" w:hAnsi="Times New Roman"/>
          <w:sz w:val="28"/>
          <w:szCs w:val="28"/>
        </w:rPr>
        <w:t>4) ежемесячная надбавка к должностному окладу за особые условия муниципальной службы;</w:t>
      </w:r>
    </w:p>
    <w:p>
      <w:pPr>
        <w:pStyle w:val="style0"/>
        <w:spacing w:after="0" w:before="0" w:line="320" w:lineRule="exact"/>
        <w:ind w:firstLine="540" w:left="0" w:right="0"/>
        <w:contextualSpacing w:val="false"/>
        <w:jc w:val="both"/>
      </w:pPr>
      <w:r>
        <w:rPr>
          <w:rFonts w:ascii="Times New Roman" w:cs="Times New Roman" w:hAnsi="Times New Roman"/>
          <w:sz w:val="28"/>
          <w:szCs w:val="28"/>
        </w:rPr>
        <w:t>5) ежемесячная процентная надбавка к должностному окладу за работу со сведениями, составляющими государственную тайну;</w:t>
      </w:r>
    </w:p>
    <w:p>
      <w:pPr>
        <w:pStyle w:val="style0"/>
        <w:spacing w:after="0" w:before="0" w:line="320" w:lineRule="exact"/>
        <w:ind w:firstLine="540" w:left="0" w:right="0"/>
        <w:contextualSpacing w:val="false"/>
        <w:jc w:val="both"/>
      </w:pPr>
      <w:r>
        <w:rPr>
          <w:rFonts w:ascii="Times New Roman" w:cs="Times New Roman" w:hAnsi="Times New Roman"/>
          <w:sz w:val="28"/>
          <w:szCs w:val="28"/>
        </w:rPr>
        <w:t>6) ежемесячное денежное поощрение;</w:t>
      </w:r>
    </w:p>
    <w:p>
      <w:pPr>
        <w:pStyle w:val="style0"/>
        <w:spacing w:after="0" w:before="0" w:line="320" w:lineRule="exact"/>
        <w:ind w:firstLine="540" w:left="0" w:right="0"/>
        <w:contextualSpacing w:val="false"/>
        <w:jc w:val="both"/>
      </w:pPr>
      <w:r>
        <w:rPr>
          <w:rFonts w:ascii="Times New Roman" w:cs="Times New Roman" w:hAnsi="Times New Roman"/>
          <w:sz w:val="28"/>
          <w:szCs w:val="28"/>
        </w:rPr>
        <w:t>7) премии за выполнение особо важных и сложных заданий;</w:t>
      </w:r>
    </w:p>
    <w:p>
      <w:pPr>
        <w:pStyle w:val="style0"/>
        <w:spacing w:after="0" w:before="0" w:line="320" w:lineRule="exact"/>
        <w:ind w:firstLine="540" w:left="0" w:right="0"/>
        <w:contextualSpacing w:val="false"/>
        <w:jc w:val="both"/>
      </w:pPr>
      <w:r>
        <w:rPr>
          <w:rFonts w:ascii="Times New Roman" w:cs="Times New Roman" w:hAnsi="Times New Roman"/>
          <w:sz w:val="28"/>
          <w:szCs w:val="28"/>
        </w:rPr>
        <w:t>8) единовременная выплата при предоставлении ежегодного оплачиваемого отпуска;</w:t>
      </w:r>
    </w:p>
    <w:p>
      <w:pPr>
        <w:pStyle w:val="style0"/>
        <w:spacing w:after="0" w:before="0" w:line="320" w:lineRule="exact"/>
        <w:ind w:firstLine="540" w:left="0" w:right="0"/>
        <w:contextualSpacing w:val="false"/>
        <w:jc w:val="both"/>
      </w:pPr>
      <w:r>
        <w:rPr>
          <w:rFonts w:ascii="Times New Roman" w:cs="Times New Roman" w:hAnsi="Times New Roman"/>
          <w:sz w:val="28"/>
          <w:szCs w:val="28"/>
        </w:rPr>
        <w:t>9) материальная помощь.</w:t>
      </w:r>
    </w:p>
    <w:p>
      <w:pPr>
        <w:pStyle w:val="style0"/>
        <w:spacing w:after="0" w:before="0" w:line="320" w:lineRule="exact"/>
        <w:ind w:firstLine="540" w:left="0" w:right="0"/>
        <w:contextualSpacing w:val="false"/>
        <w:jc w:val="both"/>
      </w:pPr>
      <w:r>
        <w:rPr/>
      </w:r>
    </w:p>
    <w:p>
      <w:pPr>
        <w:pStyle w:val="style0"/>
        <w:spacing w:after="0" w:before="0" w:line="320" w:lineRule="exact"/>
        <w:ind w:firstLine="540" w:left="0" w:right="0"/>
        <w:contextualSpacing w:val="false"/>
        <w:jc w:val="both"/>
      </w:pPr>
      <w:r>
        <w:rPr>
          <w:rFonts w:ascii="Times New Roman" w:cs="Times New Roman" w:eastAsia="Times New Roman" w:hAnsi="Times New Roman"/>
          <w:b/>
          <w:sz w:val="28"/>
          <w:szCs w:val="28"/>
          <w:lang w:eastAsia="ru-RU"/>
        </w:rPr>
        <w:t>5. Порядок назначения и выплаты пенсии за выслугу лет</w:t>
      </w:r>
      <w:r>
        <w:rPr>
          <w:rFonts w:ascii="Times New Roman" w:cs="Times New Roman" w:hAnsi="Times New Roman"/>
          <w:b/>
          <w:bCs/>
          <w:sz w:val="28"/>
          <w:szCs w:val="28"/>
        </w:rPr>
        <w:t xml:space="preserve"> </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5.1. Гражданин, претендующий на пенсию за выслугу лет (далее - заявитель), подает в организационный отдел Администрации муниципального района заявление о назначении пенсии за выслугу лет, по форме согласно приложению</w:t>
      </w:r>
      <w:r>
        <w:rPr>
          <w:rFonts w:ascii="Times New Roman" w:cs="Times New Roman" w:eastAsia="Times New Roman" w:hAnsi="Times New Roman"/>
          <w:color w:val="C00000"/>
          <w:sz w:val="28"/>
          <w:szCs w:val="28"/>
          <w:lang w:eastAsia="ru-RU"/>
        </w:rPr>
        <w:t xml:space="preserve"> </w:t>
      </w:r>
      <w:r>
        <w:rPr>
          <w:rFonts w:ascii="Times New Roman" w:cs="Times New Roman" w:eastAsia="Times New Roman" w:hAnsi="Times New Roman"/>
          <w:sz w:val="28"/>
          <w:szCs w:val="28"/>
          <w:lang w:eastAsia="ru-RU"/>
        </w:rPr>
        <w:t>к настоящему Положению.</w:t>
      </w:r>
    </w:p>
    <w:p>
      <w:pPr>
        <w:pStyle w:val="style0"/>
        <w:spacing w:after="0" w:before="0" w:line="320" w:lineRule="exact"/>
        <w:ind w:firstLine="540" w:left="0" w:right="0"/>
        <w:contextualSpacing w:val="false"/>
        <w:jc w:val="both"/>
      </w:pPr>
      <w:bookmarkStart w:id="8" w:name="P150"/>
      <w:bookmarkEnd w:id="8"/>
      <w:r>
        <w:rPr>
          <w:rFonts w:ascii="Times New Roman" w:cs="Times New Roman" w:eastAsia="Times New Roman" w:hAnsi="Times New Roman"/>
          <w:sz w:val="28"/>
          <w:szCs w:val="28"/>
          <w:lang w:eastAsia="ru-RU"/>
        </w:rPr>
        <w:t>5.2. К заявлению заявитель прилагает:</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1) копию трудовой книжки;</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2) справку о денежном содержании лица, замещавшего должность муниципальной службы,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должности муниципальной службы), рассчитанного в соответствии с пунктом 4 настоящего Положения;</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3) копию страхового свидетельства обязательного пенсионного страхования (СНИЛС) лица, замещавшего должность муниципальной службы;</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4) решение представителя нанимателя об установлении периодов службы (работы) заявителя, включаемых в стаж, дающий заявителю право на пенсию за выслугу лет;</w:t>
      </w:r>
    </w:p>
    <w:p>
      <w:pPr>
        <w:pStyle w:val="style23"/>
        <w:ind w:firstLine="540" w:left="0" w:right="0"/>
        <w:jc w:val="both"/>
      </w:pPr>
      <w:r>
        <w:rPr>
          <w:rFonts w:ascii="Times New Roman" w:cs="Times New Roman" w:hAnsi="Times New Roman"/>
          <w:sz w:val="28"/>
          <w:szCs w:val="28"/>
        </w:rPr>
        <w:t xml:space="preserve">5) заявление в отдел бухгалтерского учета  Администрации муниципального района на перечисление пенсии по выслуге лет на счет по вкладу или лицевой счет гражданина, открытый в кредитной организации </w:t>
      </w:r>
      <w:r>
        <w:rPr>
          <w:rFonts w:ascii="Times New Roman" w:cs="Times New Roman" w:eastAsia="Times New Roman" w:hAnsi="Times New Roman"/>
          <w:sz w:val="28"/>
          <w:szCs w:val="28"/>
          <w:lang w:eastAsia="ru-RU"/>
        </w:rPr>
        <w:t>(с указанием реквизитов счета)</w:t>
      </w:r>
      <w:r>
        <w:rPr>
          <w:rFonts w:ascii="Times New Roman" w:cs="Times New Roman" w:hAnsi="Times New Roman"/>
          <w:sz w:val="28"/>
          <w:szCs w:val="28"/>
        </w:rPr>
        <w:t>;</w:t>
      </w:r>
    </w:p>
    <w:p>
      <w:pPr>
        <w:pStyle w:val="style23"/>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6) копию первого листа сберегательной книжки с номером счета по вкладу или документ с указанием номера текущего счета.</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Копии документов, предусмотренные подпунктом 5.2. настоящего Положения, должны быть заверены в нотариальном порядке. При представлении копий документов не заверенных в нотариальном порядке,  специалист организационного отдела проверяет соответствие копий этих документов их оригиналам, делает отметку  на копии о соответствии её подлиннику. </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shd w:fill="FFFFFF" w:val="clear"/>
          <w:lang w:eastAsia="ru-RU"/>
        </w:rPr>
        <w:t>5.3. Заявление и документы, указанные в под</w:t>
      </w:r>
      <w:hyperlink w:anchor="P150">
        <w:r>
          <w:rPr>
            <w:rStyle w:val="style16"/>
            <w:rStyle w:val="style16"/>
            <w:rFonts w:ascii="Times New Roman" w:cs="Times New Roman" w:eastAsia="Times New Roman" w:hAnsi="Times New Roman"/>
            <w:sz w:val="28"/>
            <w:szCs w:val="28"/>
            <w:shd w:fill="FFFFFF" w:val="clear"/>
            <w:lang w:eastAsia="ru-RU"/>
          </w:rPr>
          <w:t>пункте</w:t>
        </w:r>
        <w:r>
          <w:rPr>
            <w:rStyle w:val="style16"/>
            <w:rStyle w:val="style16"/>
            <w:rFonts w:ascii="Times New Roman" w:cs="Times New Roman" w:eastAsia="Times New Roman" w:hAnsi="Times New Roman"/>
            <w:color w:val="00000A"/>
            <w:sz w:val="28"/>
            <w:szCs w:val="28"/>
            <w:u w:val="none"/>
            <w:shd w:fill="FFFFFF" w:val="clear"/>
            <w:lang w:eastAsia="ru-RU"/>
          </w:rPr>
          <w:t xml:space="preserve"> </w:t>
        </w:r>
      </w:hyperlink>
      <w:r>
        <w:rPr>
          <w:rFonts w:ascii="Times New Roman" w:cs="Times New Roman" w:eastAsia="Times New Roman" w:hAnsi="Times New Roman"/>
          <w:sz w:val="28"/>
          <w:szCs w:val="28"/>
          <w:shd w:fill="FFFFFF" w:val="clear"/>
          <w:lang w:eastAsia="ru-RU"/>
        </w:rPr>
        <w:t xml:space="preserve">5.2. настоящего Положения, направляются   в пятидневный срок со дня обращения заявителя на рассмотрение комиссии по назначению пенсии за выслугу лет лицам, замешавшим должности муниципальной службы (муниципальные должности муниципальной службы - до 1 июня 2007 года), </w:t>
      </w:r>
      <w:r>
        <w:rPr>
          <w:rFonts w:ascii="Times New Roman" w:cs="Times New Roman" w:eastAsia="Times New Roman" w:hAnsi="Times New Roman"/>
          <w:b w:val="false"/>
          <w:sz w:val="28"/>
          <w:szCs w:val="28"/>
          <w:lang w:eastAsia="ru-RU"/>
        </w:rPr>
        <w:t>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Любытинского  муниципального района  (далее Комиссия).</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Комиссия осуществляет свою деятельность в соответствии с положением. Положение и состав комиссии утверждаются распоряжением Администрации   </w:t>
      </w:r>
      <w:r>
        <w:rPr>
          <w:rFonts w:ascii="Times New Roman" w:cs="Times New Roman" w:eastAsia="Times New Roman" w:hAnsi="Times New Roman"/>
          <w:b w:val="false"/>
          <w:sz w:val="28"/>
          <w:szCs w:val="28"/>
          <w:lang w:eastAsia="ru-RU"/>
        </w:rPr>
        <w:t xml:space="preserve"> Любытинского </w:t>
      </w:r>
      <w:r>
        <w:rPr>
          <w:rFonts w:ascii="Times New Roman" w:cs="Times New Roman" w:eastAsia="Times New Roman" w:hAnsi="Times New Roman"/>
          <w:sz w:val="28"/>
          <w:szCs w:val="28"/>
          <w:lang w:eastAsia="ru-RU"/>
        </w:rPr>
        <w:t>муниципального района .</w:t>
      </w:r>
    </w:p>
    <w:p>
      <w:pPr>
        <w:pStyle w:val="style0"/>
        <w:spacing w:after="0" w:before="0" w:line="320" w:lineRule="exact"/>
        <w:contextualSpacing w:val="false"/>
        <w:jc w:val="both"/>
      </w:pPr>
      <w:bookmarkStart w:id="9" w:name="P162"/>
      <w:bookmarkEnd w:id="9"/>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 xml:space="preserve">Комиссия в тридцатидневный срок со дня поступления заявления с документами в  Администрацию </w:t>
      </w:r>
      <w:r>
        <w:rPr>
          <w:rFonts w:ascii="Times New Roman" w:cs="Times New Roman" w:eastAsia="Times New Roman" w:hAnsi="Times New Roman"/>
          <w:b w:val="false"/>
          <w:sz w:val="28"/>
          <w:szCs w:val="28"/>
          <w:lang w:eastAsia="ru-RU"/>
        </w:rPr>
        <w:t xml:space="preserve">Любытинского </w:t>
      </w:r>
      <w:r>
        <w:rPr>
          <w:rFonts w:ascii="Times New Roman" w:cs="Times New Roman" w:eastAsia="Times New Roman" w:hAnsi="Times New Roman"/>
          <w:sz w:val="28"/>
          <w:szCs w:val="28"/>
          <w:lang w:eastAsia="ru-RU"/>
        </w:rPr>
        <w:t xml:space="preserve">муниципального района, рассматривает представленные документы и выносит решение о назначении пенсии за выслугу лет либо об отказе в ее назначении. </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В решении об отказе в назначении пенсии за выслугу лет указываются причины отказа.</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Решение об отказе в назначении пенсии за выслугу лет принимается в случаях:</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отсутствия права на получение пенсии за выслугу лет;</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представления неполного комплекта документов, предусмотренного в </w:t>
      </w:r>
      <w:hyperlink w:anchor="P150">
        <w:r>
          <w:rPr>
            <w:rStyle w:val="style16"/>
            <w:rStyle w:val="style16"/>
            <w:rFonts w:ascii="Times New Roman" w:cs="Times New Roman" w:eastAsia="Times New Roman" w:hAnsi="Times New Roman"/>
            <w:sz w:val="28"/>
            <w:szCs w:val="28"/>
            <w:lang w:eastAsia="ru-RU"/>
          </w:rPr>
          <w:t>подпункте</w:t>
        </w:r>
      </w:hyperlink>
      <w:r>
        <w:rPr>
          <w:rFonts w:ascii="Times New Roman" w:cs="Times New Roman" w:eastAsia="Times New Roman" w:hAnsi="Times New Roman"/>
          <w:color w:val="00000A"/>
          <w:sz w:val="28"/>
          <w:szCs w:val="28"/>
          <w:u w:val="none"/>
          <w:lang w:eastAsia="ru-RU"/>
        </w:rPr>
        <w:t xml:space="preserve">  </w:t>
      </w:r>
      <w:r>
        <w:rPr>
          <w:rFonts w:ascii="Times New Roman" w:cs="Times New Roman" w:eastAsia="Times New Roman" w:hAnsi="Times New Roman"/>
          <w:sz w:val="28"/>
          <w:szCs w:val="28"/>
          <w:lang w:eastAsia="ru-RU"/>
        </w:rPr>
        <w:t>5.2. настоящего Положения.</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Организационный отдел в трехдневный срок со дня принятия комиссией решения об отказе в назначении пенсии за выслугу лет направляет копию решения заявителю.</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 xml:space="preserve">Отдел бухгалтерского учета в пятидневный срок со дня принятия комиссией решения о назначении пенсии за выслугу лет определяет размер указанной пенсии и производит её начисление. </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5.4. Пенсия за выслугу лет, назначенная в соответствии с настоящим Положением, перечисляется отделом бухгалтерского учета на банковский счет заявителя, открытый в банке или в кредитной организации, до десятого числа месяца, следующего за месяцем начисления пенсии за выслугу лет.</w:t>
      </w:r>
    </w:p>
    <w:p>
      <w:pPr>
        <w:pStyle w:val="style0"/>
        <w:spacing w:after="0" w:before="0" w:line="320" w:lineRule="exact"/>
        <w:ind w:firstLine="540" w:left="0" w:right="0"/>
        <w:contextualSpacing w:val="false"/>
        <w:jc w:val="both"/>
      </w:pPr>
      <w:bookmarkStart w:id="10" w:name="P175"/>
      <w:bookmarkEnd w:id="10"/>
      <w:r>
        <w:rPr>
          <w:rFonts w:ascii="Times New Roman" w:cs="Times New Roman" w:eastAsia="Times New Roman" w:hAnsi="Times New Roman"/>
          <w:sz w:val="28"/>
          <w:szCs w:val="28"/>
          <w:lang w:eastAsia="ru-RU"/>
        </w:rPr>
        <w:t xml:space="preserve">5.5. Начисленная сумма пенсии за выслугу лет, причитавшаяся гражданину и оставшаяся не полученной в связи с его смертью, выплачиваются тем членам его семьи, которые относятся к лицам, указанным в </w:t>
      </w:r>
      <w:hyperlink r:id="rId15">
        <w:r>
          <w:rPr>
            <w:rStyle w:val="style16"/>
            <w:rStyle w:val="style16"/>
            <w:rFonts w:ascii="Times New Roman" w:cs="Times New Roman" w:eastAsia="Times New Roman" w:hAnsi="Times New Roman"/>
            <w:color w:val="00000A"/>
            <w:sz w:val="28"/>
            <w:szCs w:val="28"/>
            <w:u w:val="none"/>
            <w:lang w:eastAsia="ru-RU"/>
          </w:rPr>
          <w:t>части 2 статьи 10</w:t>
        </w:r>
      </w:hyperlink>
      <w:r>
        <w:rPr>
          <w:rFonts w:ascii="Times New Roman" w:cs="Times New Roman" w:eastAsia="Times New Roman" w:hAnsi="Times New Roman"/>
          <w:sz w:val="28"/>
          <w:szCs w:val="28"/>
          <w:lang w:eastAsia="ru-RU"/>
        </w:rPr>
        <w:t xml:space="preserve"> Федерального закона</w:t>
      </w:r>
      <w:r>
        <w:rPr>
          <w:rFonts w:ascii="Times New Roman" w:cs="Times New Roman" w:hAnsi="Times New Roman"/>
          <w:sz w:val="28"/>
          <w:szCs w:val="28"/>
        </w:rPr>
        <w:t xml:space="preserve"> </w:t>
      </w:r>
      <w:r>
        <w:rPr>
          <w:rFonts w:ascii="Times New Roman" w:cs="Times New Roman" w:eastAsia="Times New Roman" w:hAnsi="Times New Roman"/>
          <w:sz w:val="28"/>
          <w:szCs w:val="28"/>
          <w:lang w:eastAsia="ru-RU"/>
        </w:rPr>
        <w:t xml:space="preserve">от 28.12.2013 N 400-ФЗ «О страховых пенсиях» и проживали совместно с этим гражданином на день его смерти, если обращение в </w:t>
      </w:r>
      <w:r>
        <w:rPr>
          <w:rFonts w:ascii="Times New Roman" w:cs="Times New Roman" w:eastAsia="Times New Roman" w:hAnsi="Times New Roman"/>
          <w:b w:val="false"/>
          <w:sz w:val="28"/>
          <w:szCs w:val="28"/>
          <w:lang w:eastAsia="ru-RU"/>
        </w:rPr>
        <w:t xml:space="preserve">Администрацию Любытинского муниципального района </w:t>
      </w:r>
      <w:r>
        <w:rPr>
          <w:rFonts w:ascii="Times New Roman" w:cs="Times New Roman" w:eastAsia="Times New Roman" w:hAnsi="Times New Roman"/>
          <w:sz w:val="28"/>
          <w:szCs w:val="28"/>
          <w:lang w:eastAsia="ru-RU"/>
        </w:rPr>
        <w:t>за неполученной суммой пенсии за выслугу лет последовало не позднее чем до истечения шести месяцев со дня смерти гражданина. При обращении нескольких членов семьи за указанной суммой пенсии за выслугу лет</w:t>
      </w:r>
      <w:r>
        <w:rPr>
          <w:rFonts w:ascii="Times New Roman" w:cs="Times New Roman" w:hAnsi="Times New Roman"/>
          <w:bCs/>
          <w:sz w:val="28"/>
          <w:szCs w:val="28"/>
        </w:rPr>
        <w:t>,</w:t>
      </w:r>
      <w:r>
        <w:rPr>
          <w:rFonts w:ascii="Times New Roman" w:cs="Times New Roman" w:eastAsia="Times New Roman" w:hAnsi="Times New Roman"/>
          <w:sz w:val="28"/>
          <w:szCs w:val="28"/>
          <w:lang w:eastAsia="ru-RU"/>
        </w:rPr>
        <w:t xml:space="preserve"> причитающиеся им суммы делятся между ними поровну.</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 xml:space="preserve">5.6. При отсутствии лиц, имеющих на основании подпункта 5.5. настоящего Положения права на начисленную сумму пенсии за выслугу лет, или при не предъявлении этими лицами требований о выплате указанной суммы в установленный срок, соответствующая сумма наследуется на основаниях, предусмотренных Гражданским </w:t>
      </w:r>
      <w:hyperlink r:id="rId16">
        <w:r>
          <w:rPr>
            <w:rStyle w:val="style16"/>
            <w:rStyle w:val="style16"/>
            <w:rFonts w:ascii="Times New Roman" w:cs="Times New Roman" w:eastAsia="Times New Roman" w:hAnsi="Times New Roman"/>
            <w:color w:val="00000A"/>
            <w:sz w:val="28"/>
            <w:szCs w:val="28"/>
            <w:u w:val="none"/>
            <w:lang w:eastAsia="ru-RU"/>
          </w:rPr>
          <w:t>кодексом</w:t>
        </w:r>
      </w:hyperlink>
      <w:r>
        <w:rPr>
          <w:rFonts w:ascii="Times New Roman" w:cs="Times New Roman" w:eastAsia="Times New Roman" w:hAnsi="Times New Roman"/>
          <w:sz w:val="28"/>
          <w:szCs w:val="28"/>
          <w:lang w:eastAsia="ru-RU"/>
        </w:rPr>
        <w:t xml:space="preserve"> Российской Федерации.</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5.7. Суммы пенсии за выслугу лет, не начисленные гражданину не по его вине, начисля</w:t>
      </w:r>
      <w:bookmarkStart w:id="11" w:name="_GoBack"/>
      <w:bookmarkEnd w:id="11"/>
      <w:r>
        <w:rPr>
          <w:rFonts w:ascii="Times New Roman" w:cs="Times New Roman" w:eastAsia="Times New Roman" w:hAnsi="Times New Roman"/>
          <w:sz w:val="28"/>
          <w:szCs w:val="28"/>
          <w:lang w:eastAsia="ru-RU"/>
        </w:rPr>
        <w:t>ются ему за прошедшее время без ограничения каким-либо сроком.</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5.8. Выплата пенсии за выслугу лет </w:t>
      </w:r>
      <w:r>
        <w:rPr>
          <w:rFonts w:ascii="Times New Roman" w:cs="Times New Roman" w:eastAsia="Times New Roman" w:hAnsi="Times New Roman"/>
          <w:color w:val="000000"/>
          <w:sz w:val="28"/>
          <w:szCs w:val="28"/>
          <w:shd w:fill="FFFFFF" w:val="clear"/>
          <w:lang w:eastAsia="ru-RU"/>
        </w:rPr>
        <w:t>приостанавливается</w:t>
      </w:r>
      <w:r>
        <w:rPr>
          <w:rFonts w:ascii="Times New Roman" w:cs="Times New Roman" w:eastAsia="Times New Roman" w:hAnsi="Times New Roman"/>
          <w:sz w:val="28"/>
          <w:szCs w:val="28"/>
          <w:lang w:eastAsia="ru-RU"/>
        </w:rPr>
        <w:t xml:space="preserve"> в следующих случаях:</w:t>
      </w:r>
    </w:p>
    <w:p>
      <w:pPr>
        <w:pStyle w:val="style0"/>
        <w:spacing w:after="0" w:before="0" w:line="320" w:lineRule="exact"/>
        <w:ind w:firstLine="540" w:left="0" w:right="0"/>
        <w:contextualSpacing w:val="false"/>
        <w:jc w:val="both"/>
      </w:pPr>
      <w:bookmarkStart w:id="12" w:name="P201"/>
      <w:bookmarkEnd w:id="12"/>
      <w:r>
        <w:rPr>
          <w:rFonts w:ascii="Times New Roman" w:cs="Times New Roman" w:eastAsia="Times New Roman" w:hAnsi="Times New Roman"/>
          <w:sz w:val="28"/>
          <w:szCs w:val="28"/>
          <w:lang w:eastAsia="ru-RU"/>
        </w:rPr>
        <w:t>5.8.1. 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должности федеральной государственной гражданской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 со дня замещения соответствующей должности;</w:t>
      </w:r>
    </w:p>
    <w:p>
      <w:pPr>
        <w:pStyle w:val="style0"/>
        <w:spacing w:after="0" w:before="0" w:line="320" w:lineRule="exact"/>
        <w:ind w:firstLine="540" w:left="0" w:right="0"/>
        <w:contextualSpacing w:val="false"/>
        <w:jc w:val="both"/>
      </w:pPr>
      <w:bookmarkStart w:id="13" w:name="P202"/>
      <w:bookmarkEnd w:id="13"/>
      <w:r>
        <w:rPr>
          <w:rFonts w:ascii="Times New Roman" w:cs="Times New Roman" w:eastAsia="Times New Roman" w:hAnsi="Times New Roman"/>
          <w:sz w:val="28"/>
          <w:szCs w:val="28"/>
          <w:lang w:eastAsia="ru-RU"/>
        </w:rPr>
        <w:t>5.8.2. Выбор получателем пенсии за выслугу, предусмотренной настоящим Положением  для получения: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(за исключением случаев, предусмотренных пунктом 3 статьи 3 Федерального  закона от 15.12.2001 N 166-ФЗ  "О государственном пенсионном обеспечении в Российской Федерации" - со дня назначения данной выплаты;</w:t>
      </w:r>
    </w:p>
    <w:p>
      <w:pPr>
        <w:pStyle w:val="style0"/>
        <w:spacing w:after="0" w:before="0" w:line="320" w:lineRule="exact"/>
        <w:ind w:firstLine="540" w:left="0" w:right="0"/>
        <w:contextualSpacing w:val="false"/>
        <w:jc w:val="both"/>
      </w:pPr>
      <w:bookmarkStart w:id="14" w:name="P205"/>
      <w:bookmarkEnd w:id="14"/>
      <w:r>
        <w:rPr>
          <w:rFonts w:ascii="Times New Roman" w:cs="Times New Roman" w:eastAsia="Times New Roman" w:hAnsi="Times New Roman"/>
          <w:sz w:val="28"/>
          <w:szCs w:val="28"/>
          <w:lang w:eastAsia="ru-RU"/>
        </w:rPr>
        <w:t>5.8.3. Приостановление (прекращение) выплаты всех пенсий, начисленных в соответствии с федеральным пенсионным законодательством, - со дня приостановления (прекращения) указанных выплат;</w:t>
      </w:r>
    </w:p>
    <w:p>
      <w:pPr>
        <w:pStyle w:val="style0"/>
        <w:spacing w:after="0" w:before="0" w:line="320" w:lineRule="exact"/>
        <w:ind w:firstLine="540" w:left="0" w:right="0"/>
        <w:contextualSpacing w:val="false"/>
        <w:jc w:val="both"/>
      </w:pPr>
      <w:bookmarkStart w:id="15" w:name="P207"/>
      <w:bookmarkStart w:id="16" w:name="P206"/>
      <w:bookmarkEnd w:id="15"/>
      <w:bookmarkEnd w:id="16"/>
      <w:r>
        <w:rPr>
          <w:rFonts w:ascii="Times New Roman" w:cs="Times New Roman" w:eastAsia="Times New Roman" w:hAnsi="Times New Roman"/>
          <w:sz w:val="28"/>
          <w:szCs w:val="28"/>
          <w:lang w:eastAsia="ru-RU"/>
        </w:rPr>
        <w:t>5.8.4. Нахождение в местах лишения свободы по приговору суда - с первого числа месяца, следующего за месяцем наступления указанного обстоятельства;</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5.8.5. Выезда на постоянное место жительства за пределы Российской Федерации;</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5.9. Выплата пенсии за выслугу лет </w:t>
      </w:r>
      <w:r>
        <w:rPr>
          <w:rFonts w:ascii="Times New Roman" w:cs="Times New Roman" w:eastAsia="Times New Roman" w:hAnsi="Times New Roman"/>
          <w:color w:val="000000"/>
          <w:sz w:val="28"/>
          <w:szCs w:val="28"/>
          <w:lang w:eastAsia="ru-RU"/>
        </w:rPr>
        <w:t>возобновляется</w:t>
      </w:r>
      <w:r>
        <w:rPr>
          <w:rFonts w:ascii="Times New Roman" w:cs="Times New Roman" w:eastAsia="Times New Roman" w:hAnsi="Times New Roman"/>
          <w:sz w:val="28"/>
          <w:szCs w:val="28"/>
          <w:lang w:eastAsia="ru-RU"/>
        </w:rPr>
        <w:t xml:space="preserve"> в случаях, указанных:</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в подпункте 5.8.1. - со дня, следующего за днем освобождения от соответствующей должности, при этом пенсия за выслугу лет может быть назначена по заявлению с учетом вновь замещавшихся должностей муниципальной службы, в соответствии с требованиями, установленными настоящим Положением;</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в подпункте 5.8.2. - с первого числа месяца, следующего за месяцем прекращения соответствующих выплат;</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в подпункте 5.8.3. - со дня возобновления соответствующих выплат;</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в подпункте 5.8.4. - с первого числа месяца, следующего за месяцем прекращения действия соответствующего обстоятельства;</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в подпункте 5.8.5. - с первого числа месяца, следующего за месяцем прекращения действия соответствующего обстоятельства.</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5.10. Выплата пенсии за выслугу лет </w:t>
      </w:r>
      <w:r>
        <w:rPr>
          <w:rFonts w:ascii="Times New Roman" w:cs="Times New Roman" w:eastAsia="Times New Roman" w:hAnsi="Times New Roman"/>
          <w:color w:val="000000"/>
          <w:sz w:val="28"/>
          <w:szCs w:val="28"/>
          <w:lang w:eastAsia="ru-RU"/>
        </w:rPr>
        <w:t>прекращается</w:t>
      </w:r>
      <w:r>
        <w:rPr>
          <w:rFonts w:ascii="Times New Roman" w:cs="Times New Roman" w:eastAsia="Times New Roman" w:hAnsi="Times New Roman"/>
          <w:sz w:val="28"/>
          <w:szCs w:val="28"/>
          <w:lang w:eastAsia="ru-RU"/>
        </w:rPr>
        <w:t xml:space="preserve"> в следующих случаях:</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5.10.1. Отказа лица, получающего пенсию за выслугу лет, от её получения - с первого числа месяца, следующего за месяцем, в котором </w:t>
      </w:r>
      <w:r>
        <w:rPr>
          <w:rFonts w:ascii="Times New Roman" w:cs="Times New Roman" w:eastAsia="Times New Roman" w:hAnsi="Times New Roman"/>
          <w:b w:val="false"/>
          <w:sz w:val="28"/>
          <w:szCs w:val="28"/>
          <w:lang w:eastAsia="ru-RU"/>
        </w:rPr>
        <w:t xml:space="preserve">Администрацией Любытинского муниципального района </w:t>
      </w:r>
      <w:r>
        <w:rPr>
          <w:rFonts w:ascii="Times New Roman" w:cs="Times New Roman" w:eastAsia="Times New Roman" w:hAnsi="Times New Roman"/>
          <w:sz w:val="28"/>
          <w:szCs w:val="28"/>
          <w:lang w:eastAsia="ru-RU"/>
        </w:rPr>
        <w:t>получено заявление об отказе в получении пенсии за выслугу лет;</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5.10.2. Объявление лица, получающего пенсию за выслугу, в установленном законодательством Российской Федерации порядке умершим или признание его безвестно отсутствующим - с первого числа месяца, следующего за месяцем, в котором вступило в законную силу решение суда об объявлении его умершим или о признании его безвестно отсутствующим;</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5.10.3. Смерть лица, получающего пенсию за выслугу лет </w:t>
      </w:r>
      <w:r>
        <w:rPr>
          <w:rFonts w:ascii="Times New Roman" w:cs="Times New Roman" w:hAnsi="Times New Roman"/>
          <w:bCs/>
          <w:sz w:val="28"/>
          <w:szCs w:val="28"/>
        </w:rPr>
        <w:t>-</w:t>
      </w:r>
      <w:r>
        <w:rPr>
          <w:rFonts w:ascii="Times New Roman" w:cs="Times New Roman" w:eastAsia="Times New Roman" w:hAnsi="Times New Roman"/>
          <w:sz w:val="28"/>
          <w:szCs w:val="28"/>
          <w:lang w:eastAsia="ru-RU"/>
        </w:rPr>
        <w:t xml:space="preserve"> с первого числа месяца, следующего за месяцем смерти;</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5.10.4. Истечения срока признания лица инвалидом I, II группы;</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5.11. Получатель пенсии за выслугу лет, либо лица, указанные в </w:t>
      </w:r>
      <w:hyperlink r:id="rId17">
        <w:r>
          <w:rPr>
            <w:rStyle w:val="style16"/>
            <w:rStyle w:val="style16"/>
            <w:rFonts w:ascii="Times New Roman" w:cs="Times New Roman" w:eastAsia="Times New Roman" w:hAnsi="Times New Roman"/>
            <w:color w:val="00000A"/>
            <w:sz w:val="28"/>
            <w:szCs w:val="28"/>
            <w:u w:val="none"/>
            <w:lang w:eastAsia="ru-RU"/>
          </w:rPr>
          <w:t>части 2 статьи 10</w:t>
        </w:r>
      </w:hyperlink>
      <w:r>
        <w:rPr>
          <w:rFonts w:ascii="Times New Roman" w:cs="Times New Roman" w:eastAsia="Times New Roman" w:hAnsi="Times New Roman"/>
          <w:sz w:val="28"/>
          <w:szCs w:val="28"/>
          <w:lang w:eastAsia="ru-RU"/>
        </w:rPr>
        <w:t xml:space="preserve"> Федерального закона</w:t>
      </w:r>
      <w:r>
        <w:rPr>
          <w:rFonts w:ascii="Times New Roman" w:cs="Times New Roman" w:hAnsi="Times New Roman"/>
          <w:sz w:val="28"/>
          <w:szCs w:val="28"/>
        </w:rPr>
        <w:t xml:space="preserve"> </w:t>
      </w:r>
      <w:r>
        <w:rPr>
          <w:rFonts w:ascii="Times New Roman" w:cs="Times New Roman" w:eastAsia="Times New Roman" w:hAnsi="Times New Roman"/>
          <w:sz w:val="28"/>
          <w:szCs w:val="28"/>
          <w:lang w:eastAsia="ru-RU"/>
        </w:rPr>
        <w:t xml:space="preserve">от 28.12.2013 N 400-ФЗ "О страховых пенсиях"  обязаны в десятидневный срок со дня наступления обстоятельств, предусмотренных подпунктами 5.8., 5.9. и 5.10. настоящего Положения, известить </w:t>
      </w:r>
      <w:r>
        <w:rPr>
          <w:rFonts w:ascii="Times New Roman" w:cs="Times New Roman" w:eastAsia="Times New Roman" w:hAnsi="Times New Roman"/>
          <w:b w:val="false"/>
          <w:sz w:val="28"/>
          <w:szCs w:val="28"/>
          <w:lang w:eastAsia="ru-RU"/>
        </w:rPr>
        <w:t xml:space="preserve">Администрацию Любытинского муниципального района </w:t>
      </w:r>
      <w:r>
        <w:rPr>
          <w:rFonts w:ascii="Times New Roman" w:cs="Times New Roman" w:eastAsia="Times New Roman" w:hAnsi="Times New Roman"/>
          <w:sz w:val="28"/>
          <w:szCs w:val="28"/>
          <w:lang w:eastAsia="ru-RU"/>
        </w:rPr>
        <w:t xml:space="preserve"> о наступлении указанных обстоятельств.</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Излишне выплаченные суммы пенсии за выслугу лет удерживаются из выплат, предусмотренных настоящим положением, уполномоченным органом в порядке, предусмотренном для удержаний из пенсии, назначенной в соответствии с Федеральным </w:t>
      </w:r>
      <w:hyperlink r:id="rId18">
        <w:r>
          <w:rPr>
            <w:rStyle w:val="style16"/>
            <w:rStyle w:val="style16"/>
            <w:rFonts w:ascii="Times New Roman" w:cs="Times New Roman" w:eastAsia="Times New Roman" w:hAnsi="Times New Roman"/>
            <w:color w:val="00000A"/>
            <w:sz w:val="28"/>
            <w:szCs w:val="28"/>
            <w:u w:val="none"/>
            <w:lang w:eastAsia="ru-RU"/>
          </w:rPr>
          <w:t>законом</w:t>
        </w:r>
      </w:hyperlink>
      <w:r>
        <w:rPr>
          <w:rFonts w:ascii="Times New Roman" w:cs="Times New Roman" w:eastAsia="Times New Roman" w:hAnsi="Times New Roman"/>
          <w:sz w:val="28"/>
          <w:szCs w:val="28"/>
          <w:lang w:eastAsia="ru-RU"/>
        </w:rPr>
        <w:t xml:space="preserve"> от 28 декабря 2013 года N 400-ФЗ "О страховых пенсиях". По письменному заявлению получателя пенсии за выслугу лет удержания могут производиться в размере месячной суммы, причитающейся получателю пенсии за выслугу лет, до полного погашения задолженности. В иных случаях излишне выплаченные суммы пенсии за выслугу лет возмещаются получателем пенсии за выслугу лет добровольно или взыскиваются в судебном порядке.</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5.12. Суммы пенсии за выслугу лет, не востребованные получателем своевременно, выплачиваются за все прошедшее время, но не более чем за три года перед обращением за их получением.</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Суммы пенсии за выслугу лет, не полученные своевременно по вине уполномоченного органа, выплачиваются за прошедшее время без ограничения каким-либо сроком.</w:t>
      </w:r>
    </w:p>
    <w:p>
      <w:pPr>
        <w:pStyle w:val="style0"/>
        <w:spacing w:after="0" w:before="0" w:line="320" w:lineRule="exact"/>
        <w:ind w:firstLine="540" w:left="0" w:right="0"/>
        <w:contextualSpacing w:val="false"/>
        <w:jc w:val="both"/>
      </w:pPr>
      <w:r>
        <w:rPr/>
      </w:r>
    </w:p>
    <w:p>
      <w:pPr>
        <w:pStyle w:val="style0"/>
        <w:spacing w:after="0" w:before="0" w:line="320" w:lineRule="exact"/>
        <w:ind w:firstLine="540" w:left="0" w:right="0"/>
        <w:contextualSpacing w:val="false"/>
        <w:jc w:val="both"/>
      </w:pPr>
      <w:r>
        <w:rPr>
          <w:rFonts w:ascii="Times New Roman" w:cs="Times New Roman" w:eastAsia="Times New Roman" w:hAnsi="Times New Roman"/>
          <w:b/>
          <w:sz w:val="28"/>
          <w:szCs w:val="28"/>
          <w:lang w:eastAsia="ru-RU"/>
        </w:rPr>
        <w:t xml:space="preserve">6. Срок, на который назначается пенсия за выслугу лет </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6.1. Пенсия за выслугу лет, предусмотренная настоящим Положением, назначается с 1-го числа месяца, в котором гражданин обратился за её назначением, но не ранее чем со дня возникновения права на него.</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6.2. 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Для граждан, имеющих право на пенсию за выслугу лет, в соответствии с настоящим Положением и которым назначена страховая пенсия по инвалидности, право получения пенсии за выслугу лет ограничивается сроком получения пенсии по инвалидности.</w:t>
      </w:r>
    </w:p>
    <w:p>
      <w:pPr>
        <w:pStyle w:val="style0"/>
        <w:spacing w:after="0" w:before="0" w:line="320" w:lineRule="exact"/>
        <w:ind w:firstLine="540" w:left="0" w:right="0"/>
        <w:contextualSpacing w:val="false"/>
        <w:jc w:val="both"/>
      </w:pPr>
      <w:r>
        <w:rPr/>
      </w:r>
    </w:p>
    <w:p>
      <w:pPr>
        <w:pStyle w:val="style0"/>
        <w:spacing w:after="0" w:before="0" w:line="320" w:lineRule="exact"/>
        <w:ind w:firstLine="540" w:left="0" w:right="0"/>
        <w:contextualSpacing w:val="false"/>
        <w:jc w:val="both"/>
      </w:pPr>
      <w:r>
        <w:rPr>
          <w:rFonts w:ascii="Times New Roman" w:cs="Times New Roman" w:eastAsia="Times New Roman" w:hAnsi="Times New Roman"/>
          <w:b/>
          <w:sz w:val="28"/>
          <w:szCs w:val="28"/>
          <w:lang w:eastAsia="ru-RU"/>
        </w:rPr>
        <w:t xml:space="preserve"> </w:t>
      </w:r>
      <w:r>
        <w:rPr>
          <w:rFonts w:ascii="Times New Roman" w:cs="Times New Roman" w:eastAsia="Times New Roman" w:hAnsi="Times New Roman"/>
          <w:b/>
          <w:sz w:val="28"/>
          <w:szCs w:val="28"/>
          <w:lang w:eastAsia="ru-RU"/>
        </w:rPr>
        <w:t>7. Стаж муниципальной службы для назначения пенсии за выслугу лет муниципальным служащим</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7.1.   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части 1 статьи 25 Федерального закона от 02.03.2007    N 25-ФЗ "О муниципальной службе в Российской Федерации", иные периоды в соответствии с областным законом Новгородской области от 30.06.2016 N 1005-ОЗ "О стаже муниципальной службы муниципальных служащих в Новгородской области"</w:t>
      </w:r>
    </w:p>
    <w:p>
      <w:pPr>
        <w:pStyle w:val="style0"/>
        <w:spacing w:after="0" w:before="0" w:line="320" w:lineRule="exact"/>
        <w:ind w:firstLine="540" w:left="0" w:right="0"/>
        <w:contextualSpacing w:val="false"/>
        <w:jc w:val="both"/>
      </w:pPr>
      <w:r>
        <w:rPr>
          <w:rFonts w:ascii="Times New Roman" w:cs="Times New Roman" w:eastAsia="Times New Roman" w:hAnsi="Times New Roman"/>
          <w:sz w:val="28"/>
          <w:szCs w:val="28"/>
          <w:lang w:eastAsia="ru-RU"/>
        </w:rPr>
        <w:t xml:space="preserve"> </w:t>
      </w:r>
      <w:r>
        <w:rPr>
          <w:rFonts w:ascii="Times New Roman" w:cs="Times New Roman" w:eastAsia="Times New Roman" w:hAnsi="Times New Roman"/>
          <w:sz w:val="28"/>
          <w:szCs w:val="28"/>
          <w:lang w:eastAsia="ru-RU"/>
        </w:rPr>
        <w:t>7.2.  При исчислении стажа муниципальной службы, дающего право на пенсию за выслугу лет, периоды службы (работы), установленные подпунктом 7.1. настоящего Положения, суммируются. При этом общий стаж муниципальной службы, дающий право на пенсию за выслугу лет, исчисляется годами.</w:t>
      </w:r>
    </w:p>
    <w:p>
      <w:pPr>
        <w:pStyle w:val="style0"/>
        <w:spacing w:after="0" w:before="0" w:line="320" w:lineRule="exact"/>
        <w:ind w:firstLine="540" w:left="0" w:right="0"/>
        <w:contextualSpacing w:val="false"/>
        <w:jc w:val="both"/>
      </w:pPr>
      <w:r>
        <w:rPr/>
      </w:r>
    </w:p>
    <w:p>
      <w:pPr>
        <w:pStyle w:val="style0"/>
        <w:spacing w:after="0" w:before="0" w:line="320" w:lineRule="exact"/>
        <w:ind w:firstLine="540" w:left="0" w:right="0"/>
        <w:contextualSpacing w:val="false"/>
        <w:jc w:val="both"/>
      </w:pPr>
      <w:r>
        <w:rPr>
          <w:rFonts w:ascii="Times New Roman" w:cs="Times New Roman" w:eastAsia="Times New Roman" w:hAnsi="Times New Roman"/>
          <w:b/>
          <w:sz w:val="28"/>
          <w:szCs w:val="28"/>
          <w:lang w:eastAsia="ru-RU"/>
        </w:rPr>
        <w:t>8. Финансирование пенсии за выслугу лет</w:t>
      </w:r>
    </w:p>
    <w:p>
      <w:pPr>
        <w:pStyle w:val="style25"/>
        <w:spacing w:after="0" w:before="0" w:line="320" w:lineRule="exact"/>
        <w:ind w:firstLine="708" w:left="0" w:right="0"/>
        <w:contextualSpacing w:val="false"/>
        <w:jc w:val="both"/>
      </w:pPr>
      <w:r>
        <w:rPr>
          <w:rFonts w:ascii="Times New Roman" w:cs="Times New Roman" w:eastAsia="Times New Roman" w:hAnsi="Times New Roman"/>
          <w:b w:val="false"/>
          <w:sz w:val="28"/>
          <w:szCs w:val="28"/>
          <w:lang w:eastAsia="ru-RU"/>
        </w:rPr>
        <w:t>Выплата пенсии за выслугу лет осуществляется за счет бюджета Любытинского муниципального района</w:t>
      </w:r>
    </w:p>
    <w:p>
      <w:pPr>
        <w:pStyle w:val="style0"/>
        <w:ind w:hanging="0" w:left="3100" w:right="0"/>
        <w:jc w:val="center"/>
      </w:pPr>
      <w:r>
        <w:rPr>
          <w:rFonts w:ascii="Times New Roman" w:cs="Times New Roman" w:hAnsi="Times New Roman"/>
          <w:b w:val="false"/>
          <w:sz w:val="24"/>
          <w:szCs w:val="24"/>
        </w:rPr>
        <w:t xml:space="preserve">    </w:t>
      </w:r>
      <w:r>
        <w:rPr>
          <w:rFonts w:ascii="Times New Roman" w:cs="Times New Roman" w:hAnsi="Times New Roman"/>
          <w:b w:val="false"/>
          <w:sz w:val="24"/>
          <w:szCs w:val="24"/>
        </w:rPr>
        <w:t xml:space="preserve">Приложение </w:t>
      </w:r>
    </w:p>
    <w:p>
      <w:pPr>
        <w:pStyle w:val="style25"/>
        <w:ind w:hanging="0" w:left="3100" w:right="0"/>
        <w:jc w:val="center"/>
      </w:pPr>
      <w:r>
        <w:rPr>
          <w:rFonts w:ascii="Times New Roman" w:cs="Times New Roman" w:hAnsi="Times New Roman"/>
          <w:b w:val="false"/>
          <w:sz w:val="24"/>
          <w:szCs w:val="24"/>
        </w:rPr>
        <w:t xml:space="preserve">к Положению о пенсии за выслугу лет лицам, замещавшим должности муниципальной службы в органах местного самоуправления Любытинского муниципального района  </w:t>
      </w:r>
    </w:p>
    <w:p>
      <w:pPr>
        <w:pStyle w:val="style25"/>
        <w:jc w:val="both"/>
      </w:pPr>
      <w:r>
        <w:rPr/>
      </w:r>
    </w:p>
    <w:p>
      <w:pPr>
        <w:pStyle w:val="style25"/>
        <w:jc w:val="right"/>
      </w:pPr>
      <w:r>
        <w:rPr>
          <w:rFonts w:ascii="Times New Roman" w:cs="Times New Roman" w:hAnsi="Times New Roman"/>
          <w:b w:val="false"/>
          <w:sz w:val="24"/>
          <w:szCs w:val="24"/>
        </w:rPr>
        <w:t>_________________________________________</w:t>
      </w:r>
    </w:p>
    <w:p>
      <w:pPr>
        <w:pStyle w:val="style25"/>
        <w:jc w:val="right"/>
      </w:pPr>
      <w:r>
        <w:rPr>
          <w:rFonts w:ascii="Times New Roman" w:cs="Times New Roman" w:hAnsi="Times New Roman"/>
          <w:b w:val="false"/>
          <w:sz w:val="24"/>
          <w:szCs w:val="24"/>
        </w:rPr>
        <w:t>(наименование органа местного самоуправления)</w:t>
      </w:r>
    </w:p>
    <w:p>
      <w:pPr>
        <w:pStyle w:val="style25"/>
        <w:jc w:val="right"/>
      </w:pPr>
      <w:r>
        <w:rPr>
          <w:rFonts w:ascii="Times New Roman" w:cs="Times New Roman" w:hAnsi="Times New Roman"/>
          <w:b w:val="false"/>
          <w:sz w:val="24"/>
          <w:szCs w:val="24"/>
        </w:rPr>
        <w:t>___________________________________________</w:t>
      </w:r>
    </w:p>
    <w:p>
      <w:pPr>
        <w:pStyle w:val="style25"/>
        <w:jc w:val="right"/>
      </w:pPr>
      <w:r>
        <w:rPr>
          <w:rFonts w:ascii="Times New Roman" w:cs="Times New Roman" w:hAnsi="Times New Roman"/>
          <w:b w:val="false"/>
          <w:sz w:val="24"/>
          <w:szCs w:val="24"/>
        </w:rPr>
        <w:t>от ________________________________________</w:t>
      </w:r>
    </w:p>
    <w:p>
      <w:pPr>
        <w:pStyle w:val="style25"/>
        <w:jc w:val="right"/>
      </w:pPr>
      <w:r>
        <w:rPr>
          <w:rFonts w:ascii="Times New Roman" w:cs="Times New Roman" w:hAnsi="Times New Roman"/>
          <w:b w:val="false"/>
          <w:sz w:val="24"/>
          <w:szCs w:val="24"/>
        </w:rPr>
        <w:t>(фамилия, имя, отчество заявителя)</w:t>
      </w:r>
    </w:p>
    <w:p>
      <w:pPr>
        <w:pStyle w:val="style25"/>
        <w:jc w:val="right"/>
      </w:pPr>
      <w:r>
        <w:rPr>
          <w:rFonts w:ascii="Times New Roman" w:cs="Times New Roman" w:hAnsi="Times New Roman"/>
          <w:b w:val="false"/>
          <w:sz w:val="24"/>
          <w:szCs w:val="24"/>
        </w:rPr>
        <w:t>___________________________________________</w:t>
      </w:r>
    </w:p>
    <w:p>
      <w:pPr>
        <w:pStyle w:val="style25"/>
        <w:jc w:val="right"/>
      </w:pPr>
      <w:r>
        <w:rPr>
          <w:rFonts w:ascii="Times New Roman" w:cs="Times New Roman" w:hAnsi="Times New Roman"/>
          <w:b w:val="false"/>
          <w:sz w:val="24"/>
          <w:szCs w:val="24"/>
        </w:rPr>
        <w:t>(должность заявителя)</w:t>
      </w:r>
    </w:p>
    <w:p>
      <w:pPr>
        <w:pStyle w:val="style25"/>
        <w:jc w:val="right"/>
      </w:pPr>
      <w:r>
        <w:rPr>
          <w:rFonts w:ascii="Times New Roman" w:cs="Times New Roman" w:hAnsi="Times New Roman"/>
          <w:b w:val="false"/>
          <w:sz w:val="24"/>
          <w:szCs w:val="24"/>
        </w:rPr>
        <w:t>___________________________________________</w:t>
      </w:r>
    </w:p>
    <w:p>
      <w:pPr>
        <w:pStyle w:val="style25"/>
        <w:jc w:val="right"/>
      </w:pPr>
      <w:r>
        <w:rPr>
          <w:rFonts w:ascii="Times New Roman" w:cs="Times New Roman" w:hAnsi="Times New Roman"/>
          <w:b w:val="false"/>
          <w:sz w:val="24"/>
          <w:szCs w:val="24"/>
        </w:rPr>
        <w:t>Домашний адрес (почтовый индекс) __________</w:t>
      </w:r>
    </w:p>
    <w:p>
      <w:pPr>
        <w:pStyle w:val="style25"/>
        <w:jc w:val="right"/>
      </w:pPr>
      <w:r>
        <w:rPr>
          <w:rFonts w:ascii="Times New Roman" w:cs="Times New Roman" w:hAnsi="Times New Roman"/>
          <w:b w:val="false"/>
          <w:sz w:val="24"/>
          <w:szCs w:val="24"/>
        </w:rPr>
        <w:t>___________________________________________</w:t>
      </w:r>
    </w:p>
    <w:p>
      <w:pPr>
        <w:pStyle w:val="style25"/>
        <w:jc w:val="right"/>
      </w:pPr>
      <w:r>
        <w:rPr>
          <w:rFonts w:ascii="Times New Roman" w:cs="Times New Roman" w:hAnsi="Times New Roman"/>
          <w:b w:val="false"/>
          <w:sz w:val="24"/>
          <w:szCs w:val="24"/>
        </w:rPr>
        <w:t xml:space="preserve"> </w:t>
      </w:r>
      <w:r>
        <w:rPr>
          <w:rFonts w:ascii="Times New Roman" w:cs="Times New Roman" w:hAnsi="Times New Roman"/>
          <w:b w:val="false"/>
          <w:sz w:val="24"/>
          <w:szCs w:val="24"/>
        </w:rPr>
        <w:t>телефон___________________________________</w:t>
      </w:r>
    </w:p>
    <w:p>
      <w:pPr>
        <w:pStyle w:val="style25"/>
        <w:jc w:val="both"/>
      </w:pPr>
      <w:r>
        <w:rPr/>
      </w:r>
    </w:p>
    <w:p>
      <w:pPr>
        <w:pStyle w:val="style25"/>
        <w:jc w:val="center"/>
      </w:pPr>
      <w:r>
        <w:rPr>
          <w:rFonts w:ascii="Times New Roman" w:cs="Times New Roman" w:hAnsi="Times New Roman"/>
          <w:sz w:val="24"/>
          <w:szCs w:val="24"/>
        </w:rPr>
        <w:t>ЗАЯВЛЕНИЕ</w:t>
      </w:r>
    </w:p>
    <w:p>
      <w:pPr>
        <w:pStyle w:val="style25"/>
        <w:jc w:val="center"/>
      </w:pPr>
      <w:r>
        <w:rPr/>
      </w:r>
    </w:p>
    <w:p>
      <w:pPr>
        <w:pStyle w:val="style25"/>
        <w:ind w:firstLine="708" w:left="0" w:right="0"/>
        <w:jc w:val="both"/>
      </w:pPr>
      <w:r>
        <w:rPr>
          <w:rFonts w:ascii="Times New Roman" w:cs="Times New Roman" w:hAnsi="Times New Roman"/>
          <w:b w:val="false"/>
          <w:sz w:val="24"/>
          <w:szCs w:val="24"/>
        </w:rPr>
        <w:t xml:space="preserve">В соответствии с Положением о пенсии за выслугу лет лицам, замещавшим должности муниципальной службы в органах местного самоуправления Любытинского муниципального района, утвержденным решением Думы Любытинского муниципального района от ___________№ ___ (далее Положение) прошу назначить мне пенсию за выслугу лет. Расчет пенсии прошу произвести: </w:t>
      </w:r>
    </w:p>
    <w:p>
      <w:pPr>
        <w:pStyle w:val="style25"/>
        <w:ind w:firstLine="708" w:left="0" w:right="0"/>
        <w:jc w:val="both"/>
      </w:pPr>
      <w:r>
        <w:rPr>
          <w:rFonts w:ascii="Times New Roman" w:cs="Times New Roman" w:hAnsi="Times New Roman"/>
          <w:b w:val="false"/>
          <w:sz w:val="24"/>
          <w:szCs w:val="24"/>
        </w:rPr>
        <w:t>а) из среднемесячного заработка за последние 12 полных месяцев муниципальной службы, предшествующих дню ее прекращения;</w:t>
      </w:r>
    </w:p>
    <w:p>
      <w:pPr>
        <w:pStyle w:val="style25"/>
        <w:ind w:firstLine="708" w:left="0" w:right="0"/>
        <w:jc w:val="both"/>
      </w:pPr>
      <w:r>
        <w:rPr>
          <w:rFonts w:ascii="Times New Roman" w:cs="Times New Roman" w:hAnsi="Times New Roman"/>
          <w:b w:val="false"/>
          <w:sz w:val="24"/>
          <w:szCs w:val="24"/>
        </w:rPr>
        <w:t>б) из среднемесячного заработка за последние 12 полных месяцев муниципальной службы, предшествующих дню достижения возраста, дающего право на страховую пенсию по старости в соответствии с частью 1 статьи 8 и статьями 30-33 Федерального закона от 28 декабря 2013 года N 400-ФЗ "О страховых пенсиях" (нужное подчеркнуть).</w:t>
      </w:r>
    </w:p>
    <w:p>
      <w:pPr>
        <w:pStyle w:val="style25"/>
        <w:ind w:firstLine="708" w:left="0" w:right="0"/>
        <w:jc w:val="both"/>
      </w:pPr>
      <w:r>
        <w:rPr>
          <w:rFonts w:ascii="Times New Roman" w:cs="Times New Roman" w:hAnsi="Times New Roman"/>
          <w:b w:val="false"/>
          <w:sz w:val="24"/>
          <w:szCs w:val="24"/>
        </w:rPr>
        <w:t>На основании Федерального закона от 28 декабря 2013 года N 400-ФЗ "О страховых пенсиях" (до 01.01.2015 – на основании Федерального закона от 17 декабря 2001 года N 173-ФЗ "О трудовых пенсиях")</w:t>
      </w:r>
    </w:p>
    <w:p>
      <w:pPr>
        <w:pStyle w:val="style25"/>
        <w:jc w:val="both"/>
      </w:pPr>
      <w:r>
        <w:rPr>
          <w:rFonts w:ascii="Times New Roman" w:cs="Times New Roman" w:hAnsi="Times New Roman"/>
          <w:b w:val="false"/>
          <w:sz w:val="24"/>
          <w:szCs w:val="24"/>
        </w:rPr>
        <w:t>На основании Федерального закона от 19 апреля 1991 года N 1032-1 "О занятости населения в Российской Федерации" (нужное подчеркнуть)</w:t>
      </w:r>
    </w:p>
    <w:p>
      <w:pPr>
        <w:pStyle w:val="style25"/>
        <w:jc w:val="left"/>
      </w:pPr>
      <w:r>
        <w:rPr>
          <w:rFonts w:ascii="Times New Roman" w:cs="Times New Roman" w:hAnsi="Times New Roman"/>
          <w:b w:val="false"/>
          <w:sz w:val="24"/>
          <w:szCs w:val="24"/>
        </w:rPr>
        <w:t>с "___"__________20___ года мне назначена _______________________________________,</w:t>
      </w:r>
    </w:p>
    <w:p>
      <w:pPr>
        <w:pStyle w:val="style25"/>
        <w:jc w:val="both"/>
      </w:pPr>
      <w:r>
        <w:rPr>
          <w:rFonts w:ascii="Times New Roman" w:cs="Times New Roman" w:hAnsi="Times New Roman"/>
          <w:b w:val="false"/>
          <w:sz w:val="24"/>
          <w:szCs w:val="24"/>
        </w:rPr>
        <w:t xml:space="preserve">                                                                                                   </w:t>
      </w:r>
      <w:r>
        <w:rPr>
          <w:rFonts w:ascii="Times New Roman" w:cs="Times New Roman" w:hAnsi="Times New Roman"/>
          <w:b w:val="false"/>
          <w:sz w:val="24"/>
          <w:szCs w:val="24"/>
        </w:rPr>
        <w:t>( вид пенсии)</w:t>
      </w:r>
    </w:p>
    <w:p>
      <w:pPr>
        <w:pStyle w:val="style25"/>
        <w:jc w:val="both"/>
      </w:pPr>
      <w:r>
        <w:rPr>
          <w:rFonts w:ascii="Times New Roman" w:cs="Times New Roman" w:hAnsi="Times New Roman"/>
          <w:b w:val="false"/>
          <w:sz w:val="24"/>
          <w:szCs w:val="24"/>
        </w:rPr>
        <w:t>которую получаю______________________________________________________________</w:t>
      </w:r>
    </w:p>
    <w:p>
      <w:pPr>
        <w:pStyle w:val="style25"/>
        <w:jc w:val="both"/>
      </w:pPr>
      <w:r>
        <w:rPr>
          <w:rFonts w:ascii="Times New Roman" w:cs="Times New Roman" w:hAnsi="Times New Roman"/>
          <w:b w:val="false"/>
          <w:sz w:val="24"/>
          <w:szCs w:val="24"/>
        </w:rPr>
        <w:t xml:space="preserve">                                            </w:t>
      </w:r>
      <w:r>
        <w:rPr>
          <w:rFonts w:ascii="Times New Roman" w:cs="Times New Roman" w:hAnsi="Times New Roman"/>
          <w:b w:val="false"/>
          <w:sz w:val="24"/>
          <w:szCs w:val="24"/>
        </w:rPr>
        <w:t>(наименование органа, осуществляющего назначение</w:t>
      </w:r>
    </w:p>
    <w:p>
      <w:pPr>
        <w:pStyle w:val="style25"/>
        <w:jc w:val="both"/>
      </w:pPr>
      <w:r>
        <w:rPr>
          <w:rFonts w:ascii="Times New Roman" w:cs="Times New Roman" w:hAnsi="Times New Roman"/>
          <w:b w:val="false"/>
          <w:sz w:val="24"/>
          <w:szCs w:val="24"/>
        </w:rPr>
        <w:t>____________________________________________________________________________и                         выплату страховых пенсий по месту жительства)</w:t>
      </w:r>
    </w:p>
    <w:p>
      <w:pPr>
        <w:pStyle w:val="style25"/>
        <w:jc w:val="both"/>
      </w:pPr>
      <w:r>
        <w:rPr>
          <w:rFonts w:ascii="Times New Roman" w:cs="Times New Roman" w:hAnsi="Times New Roman"/>
          <w:b w:val="false"/>
          <w:sz w:val="24"/>
          <w:szCs w:val="24"/>
        </w:rPr>
        <w:t>_____________________________________________________________________________</w:t>
      </w:r>
    </w:p>
    <w:p>
      <w:pPr>
        <w:pStyle w:val="style25"/>
        <w:jc w:val="both"/>
      </w:pPr>
      <w:r>
        <w:rPr>
          <w:rFonts w:ascii="Times New Roman" w:cs="Times New Roman" w:hAnsi="Times New Roman"/>
          <w:b w:val="false"/>
          <w:sz w:val="24"/>
          <w:szCs w:val="24"/>
        </w:rPr>
        <w:t>_____________________________________________________________________________</w:t>
      </w:r>
    </w:p>
    <w:p>
      <w:pPr>
        <w:pStyle w:val="style25"/>
        <w:ind w:firstLine="708" w:left="0" w:right="0"/>
        <w:jc w:val="both"/>
      </w:pPr>
      <w:r>
        <w:rPr>
          <w:rFonts w:ascii="Times New Roman" w:cs="Times New Roman" w:hAnsi="Times New Roman"/>
          <w:b w:val="false"/>
          <w:sz w:val="24"/>
          <w:szCs w:val="24"/>
        </w:rPr>
        <w:t>При наступлении обстоятельств, обозначенных в пунктах 5.8., 5.9., 5.10.4. Положения обязуюсь в 10-тидневный срок известить в письменной форме уполномоченный орган  Любытинского муниципального района по решению вопросов начисления и выплаты пенсии за выслугу лет о данных обстоятельствах.</w:t>
      </w:r>
    </w:p>
    <w:p>
      <w:pPr>
        <w:pStyle w:val="style25"/>
        <w:ind w:firstLine="708" w:left="0" w:right="0"/>
        <w:jc w:val="both"/>
      </w:pPr>
      <w:r>
        <w:rPr>
          <w:rFonts w:ascii="Times New Roman" w:cs="Times New Roman" w:hAnsi="Times New Roman"/>
          <w:b w:val="false"/>
          <w:sz w:val="24"/>
          <w:szCs w:val="24"/>
        </w:rPr>
        <w:t>В случае если обстоятельства, обозначенные в пунктах 5.8., 5.10.4. Положения имеют место на день написания мною данного заявления, я обязуюсь нести ответственность за сокрытие данных обстоятельств, в соответствии с действующим законодательством РФ.</w:t>
      </w:r>
    </w:p>
    <w:p>
      <w:pPr>
        <w:pStyle w:val="style25"/>
        <w:jc w:val="both"/>
      </w:pPr>
      <w:r>
        <w:rPr/>
      </w:r>
    </w:p>
    <w:p>
      <w:pPr>
        <w:pStyle w:val="style25"/>
        <w:jc w:val="both"/>
      </w:pPr>
      <w:r>
        <w:rPr>
          <w:rFonts w:ascii="Times New Roman" w:cs="Times New Roman" w:hAnsi="Times New Roman"/>
          <w:b w:val="false"/>
          <w:sz w:val="24"/>
          <w:szCs w:val="24"/>
        </w:rPr>
        <w:t>"____" ______________ 20___ г.                                   _____________________________</w:t>
      </w:r>
    </w:p>
    <w:p>
      <w:pPr>
        <w:pStyle w:val="style25"/>
        <w:spacing w:after="0" w:before="0" w:line="100" w:lineRule="atLeast"/>
        <w:contextualSpacing w:val="false"/>
        <w:jc w:val="both"/>
      </w:pPr>
      <w:r>
        <w:rPr>
          <w:rFonts w:ascii="Times New Roman" w:cs="Times New Roman" w:hAnsi="Times New Roman"/>
          <w:b w:val="false"/>
          <w:sz w:val="24"/>
          <w:szCs w:val="24"/>
        </w:rPr>
        <w:t xml:space="preserve">                                                                                                     </w:t>
      </w:r>
      <w:r>
        <w:rPr>
          <w:rFonts w:ascii="Times New Roman" w:cs="Times New Roman" w:hAnsi="Times New Roman"/>
          <w:b w:val="false"/>
          <w:sz w:val="24"/>
          <w:szCs w:val="24"/>
        </w:rPr>
        <w:t>(подпись заявителя)</w:t>
      </w:r>
    </w:p>
    <w:sectPr>
      <w:type w:val="nextPage"/>
      <w:pgSz w:h="16838" w:w="11906"/>
      <w:pgMar w:bottom="1162" w:footer="0" w:gutter="0" w:header="0" w:left="1984" w:right="566" w:top="595"/>
      <w:pgNumType w:fmt="decimal"/>
      <w:formProt w:val="false"/>
      <w:textDirection w:val="lrTb"/>
      <w:docGrid w:charSpace="61440" w:linePitch="52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ru-RU"/>
    </w:rPr>
  </w:style>
  <w:style w:styleId="style1" w:type="paragraph">
    <w:name w:val="Заголовок 1"/>
    <w:basedOn w:val="style0"/>
    <w:next w:val="style19"/>
    <w:pPr>
      <w:keepNext/>
      <w:numPr>
        <w:ilvl w:val="0"/>
        <w:numId w:val="1"/>
      </w:numPr>
      <w:tabs>
        <w:tab w:leader="none" w:pos="-2127" w:val="left"/>
        <w:tab w:leader="none" w:pos="284" w:val="left"/>
        <w:tab w:leader="none" w:pos="567" w:val="left"/>
        <w:tab w:leader="none" w:pos="1134" w:val="left"/>
      </w:tabs>
      <w:outlineLvl w:val="0"/>
    </w:pPr>
    <w:rPr>
      <w:b/>
      <w:bCs/>
      <w:sz w:val="28"/>
      <w:szCs w:val="25"/>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character">
    <w:name w:val="Текст выноски Знак"/>
    <w:basedOn w:val="style15"/>
    <w:next w:val="style17"/>
    <w:rPr>
      <w:rFonts w:ascii="Tahoma" w:cs="Tahoma" w:hAnsi="Tahoma"/>
      <w:sz w:val="16"/>
      <w:szCs w:val="16"/>
    </w:rPr>
  </w:style>
  <w:style w:styleId="style18" w:type="paragraph">
    <w:name w:val="Заголовок"/>
    <w:basedOn w:val="style0"/>
    <w:next w:val="style19"/>
    <w:pPr>
      <w:keepNext/>
      <w:spacing w:after="120" w:before="240"/>
      <w:contextualSpacing w:val="false"/>
    </w:pPr>
    <w:rPr>
      <w:rFonts w:ascii="Arial" w:cs="Mangal" w:eastAsia="Microsoft YaHei"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ConsPlusNormal"/>
    <w:next w:val="style23"/>
    <w:pPr>
      <w:widowControl w:val="false"/>
      <w:tabs/>
      <w:suppressAutoHyphens w:val="true"/>
      <w:spacing w:after="0" w:before="0" w:line="100" w:lineRule="atLeast"/>
      <w:contextualSpacing w:val="false"/>
    </w:pPr>
    <w:rPr>
      <w:rFonts w:ascii="Calibri" w:cs="Calibri" w:eastAsia="Times New Roman" w:hAnsi="Calibri"/>
      <w:color w:val="00000A"/>
      <w:sz w:val="20"/>
      <w:szCs w:val="20"/>
      <w:lang w:bidi="ar-SA" w:eastAsia="ru-RU" w:val="ru-RU"/>
    </w:rPr>
  </w:style>
  <w:style w:styleId="style24" w:type="paragraph">
    <w:name w:val="List Paragraph"/>
    <w:basedOn w:val="style0"/>
    <w:next w:val="style24"/>
    <w:pPr>
      <w:spacing w:after="200" w:before="0"/>
      <w:ind w:hanging="0" w:left="720" w:right="0"/>
      <w:contextualSpacing/>
    </w:pPr>
    <w:rPr/>
  </w:style>
  <w:style w:styleId="style25" w:type="paragraph">
    <w:name w:val="ConsPlusTitle"/>
    <w:next w:val="style25"/>
    <w:pPr>
      <w:widowControl w:val="false"/>
      <w:tabs/>
      <w:suppressAutoHyphens w:val="true"/>
      <w:spacing w:after="0" w:before="0" w:line="100" w:lineRule="atLeast"/>
      <w:contextualSpacing w:val="false"/>
    </w:pPr>
    <w:rPr>
      <w:rFonts w:ascii="Calibri" w:cs="Calibri" w:eastAsia="Times New Roman" w:hAnsi="Calibri"/>
      <w:b/>
      <w:color w:val="00000A"/>
      <w:sz w:val="20"/>
      <w:szCs w:val="20"/>
      <w:lang w:bidi="ar-SA" w:eastAsia="ru-RU" w:val="ru-RU"/>
    </w:rPr>
  </w:style>
  <w:style w:styleId="style26" w:type="paragraph">
    <w:name w:val="Balloon Text"/>
    <w:basedOn w:val="style0"/>
    <w:next w:val="style26"/>
    <w:pPr>
      <w:spacing w:after="0" w:before="0" w:line="100" w:lineRule="atLeast"/>
      <w:contextualSpacing w:val="false"/>
    </w:pPr>
    <w:rPr>
      <w:rFonts w:ascii="Tahoma" w:cs="Tahoma" w:hAnsi="Tahoma"/>
      <w:sz w:val="16"/>
      <w:szCs w:val="16"/>
    </w:rPr>
  </w:style>
  <w:style w:styleId="style27" w:type="paragraph">
    <w:name w:val="Название объекта"/>
    <w:basedOn w:val="style0"/>
    <w:next w:val="style27"/>
    <w:pPr>
      <w:shd w:fill="FFFFFF" w:val="clear"/>
      <w:ind w:hanging="0" w:left="0" w:right="-3"/>
      <w:jc w:val="center"/>
    </w:pPr>
    <w:rPr>
      <w:b/>
      <w:spacing w:val="-1"/>
      <w:sz w:val="28"/>
      <w:szCs w:val="24"/>
    </w:rPr>
  </w:style>
  <w:style w:styleId="style28" w:type="paragraph">
    <w:name w:val="ConsTitle"/>
    <w:next w:val="style28"/>
    <w:pPr>
      <w:widowControl w:val="false"/>
      <w:tabs/>
      <w:suppressAutoHyphens w:val="true"/>
    </w:pPr>
    <w:rPr>
      <w:rFonts w:ascii="Arial" w:cs="Arial" w:eastAsia="Times New Roman" w:hAnsi="Arial"/>
      <w:b/>
      <w:color w:val="00000A"/>
      <w:sz w:val="16"/>
      <w:szCs w:val="20"/>
      <w:lang w:bidi="ar-SA"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0881DD20D5F6C9DF83980920B97B550A7BFB50AE4DD8B6C863CDC8286DBxDM" TargetMode="External"/><Relationship Id="rId3" Type="http://schemas.openxmlformats.org/officeDocument/2006/relationships/hyperlink" Target="consultantplus://offline/ref=50881DD20D5F6C9DF83980920B97B550A7BFB007EDDB8B6C863CDC8286DBxDM" TargetMode="External"/><Relationship Id="rId4" Type="http://schemas.openxmlformats.org/officeDocument/2006/relationships/hyperlink" Target="consultantplus://offline/ref=50881DD20D5F6C9DF83980920B97B550A4B6B40CEDDB8B6C863CDC8286BDF90C90E43BDAC4D4xFM" TargetMode="External"/><Relationship Id="rId5" Type="http://schemas.openxmlformats.org/officeDocument/2006/relationships/hyperlink" Target="consultantplus://offline/ref=F4348DAD2D0B0760974D05E4194B82E6ABE3674656C7B9E5FAA77B7010AD65374AEEADD8E918E412h2zCO" TargetMode="External"/><Relationship Id="rId6" Type="http://schemas.openxmlformats.org/officeDocument/2006/relationships/hyperlink" Target="consultantplus://offline/ref=2DB64F559B4E8550FEE3E416A77D512D61318594A20C38D8EDEE2143436554AEE5507D2FE0ADFF9CH0j5L" TargetMode="External"/><Relationship Id="rId7" Type="http://schemas.openxmlformats.org/officeDocument/2006/relationships/hyperlink" Target="consultantplus://offline/ref=F4348DAD2D0B0760974D05E4194B82E6ABE3674656C7B9E5FAA77B7010AD65374AEEADD8E918E412h2zCO" TargetMode="External"/><Relationship Id="rId8" Type="http://schemas.openxmlformats.org/officeDocument/2006/relationships/hyperlink" Target="consultantplus://offline/ref=C5E4D46D073A7D36A4BAFD7AF1575F0EB0F564B07B837CF427A244A0008D9D1F597C9CDA79777CF9VDG7J" TargetMode="External"/><Relationship Id="rId9" Type="http://schemas.openxmlformats.org/officeDocument/2006/relationships/hyperlink" Target="consultantplus://offline/ref=FA92A1C1C95B889AC23AB3BD58CFED34BE80A1B57647EBFC787812B1C5C54A22E6A001E1524A3D6DX2QAQ" TargetMode="External"/><Relationship Id="rId10" Type="http://schemas.openxmlformats.org/officeDocument/2006/relationships/hyperlink" Target="consultantplus://offline/ref=FA92A1C1C95B889AC23AB3BD58CFED34BE80A1B57647EBFC787812B1C5C54A22E6A001E1524A3969X2Q1Q" TargetMode="External"/><Relationship Id="rId11" Type="http://schemas.openxmlformats.org/officeDocument/2006/relationships/hyperlink" Target="consultantplus://offline/ref=FA92A1C1C95B889AC23AB3BD58CFED34BE80A1B57647EBFC787812B1C5C54A22E6A001E1524A396DX2Q6Q" TargetMode="External"/><Relationship Id="rId12" Type="http://schemas.openxmlformats.org/officeDocument/2006/relationships/hyperlink" Target="consultantplus://offline/ref=295828BDEA3F0D35382B331C51F26FB9197CE240B20C68BA5D244F2409ABACEB2FB664AD782A6F2Av7W5Q" TargetMode="External"/><Relationship Id="rId13" Type="http://schemas.openxmlformats.org/officeDocument/2006/relationships/hyperlink" Target="consultantplus://offline/ref=1B4845A2EEBE534D49BB919D6E5A93DB92E86FBF0D9911F092816B9CDBABDBFEE8B0BB0EEC8FEF4B3557A5fBs7Q" TargetMode="External"/><Relationship Id="rId14" Type="http://schemas.openxmlformats.org/officeDocument/2006/relationships/hyperlink" Target="consultantplus://offline/ref=1B4845A2EEBE534D49BB919D6E5A93DB92E86FBF0E9E10FC91816B9CDBABDBFEfEs8Q" TargetMode="External"/><Relationship Id="rId15" Type="http://schemas.openxmlformats.org/officeDocument/2006/relationships/hyperlink" Target="consultantplus://offline/ref=E5102C83C21C1C39BA0CD913AC7C9AB1526D3B6E1EDC23366718623FEC011A25F1071A6A53FCD302jD1DH" TargetMode="External"/><Relationship Id="rId16" Type="http://schemas.openxmlformats.org/officeDocument/2006/relationships/hyperlink" Target="consultantplus://offline/ref=E5102C83C21C1C39BA0CD913AC7C9AB1526D396B1ADA23366718623FECj011H" TargetMode="External"/><Relationship Id="rId17" Type="http://schemas.openxmlformats.org/officeDocument/2006/relationships/hyperlink" Target="consultantplus://offline/ref=E5102C83C21C1C39BA0CD913AC7C9AB1526D3B6E1EDC23366718623FEC011A25F1071A6A53FCD302jD1DH" TargetMode="External"/><Relationship Id="rId18" Type="http://schemas.openxmlformats.org/officeDocument/2006/relationships/hyperlink" Target="consultantplus://offline/ref=C3B5AD20C02580969D8AFBF00E57DFA078FFA8410E01C7081A0F175BBDvAe3J"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458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2016-10-21T06:33:00.00Z</dcterms:created>
  <dc:creator>Булавкина Елена Николаевна</dc:creator>
  <cp:lastModifiedBy>Булавкина Елена Николаевна</cp:lastModifiedBy>
  <cp:lastPrinted>2017-03-15T12:06:46.37Z</cp:lastPrinted>
  <dcterms:modified xsi:type="dcterms:W3CDTF">2016-10-25T11:51:00.00Z</dcterms:modified>
  <cp:revision>84</cp:revision>
</cp:coreProperties>
</file>