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0E" w:rsidRDefault="00AA1E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1E0E" w:rsidRDefault="00AA1E0E">
      <w:pPr>
        <w:pStyle w:val="ConsPlusNormal"/>
        <w:jc w:val="both"/>
        <w:outlineLvl w:val="0"/>
      </w:pPr>
    </w:p>
    <w:p w:rsidR="00AA1E0E" w:rsidRDefault="00AA1E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1E0E" w:rsidRDefault="00AA1E0E">
      <w:pPr>
        <w:pStyle w:val="ConsPlusTitle"/>
        <w:jc w:val="center"/>
      </w:pPr>
    </w:p>
    <w:p w:rsidR="00AA1E0E" w:rsidRDefault="00AA1E0E">
      <w:pPr>
        <w:pStyle w:val="ConsPlusTitle"/>
        <w:jc w:val="center"/>
      </w:pPr>
      <w:r>
        <w:t>ПОСТАНОВЛЕНИЕ</w:t>
      </w:r>
    </w:p>
    <w:p w:rsidR="00AA1E0E" w:rsidRDefault="00AA1E0E">
      <w:pPr>
        <w:pStyle w:val="ConsPlusTitle"/>
        <w:jc w:val="center"/>
      </w:pPr>
      <w:r>
        <w:t>от 3 апреля 2020 г. N 439</w:t>
      </w:r>
    </w:p>
    <w:p w:rsidR="00AA1E0E" w:rsidRDefault="00AA1E0E">
      <w:pPr>
        <w:pStyle w:val="ConsPlusTitle"/>
        <w:jc w:val="center"/>
      </w:pPr>
    </w:p>
    <w:p w:rsidR="00AA1E0E" w:rsidRDefault="00AA1E0E">
      <w:pPr>
        <w:pStyle w:val="ConsPlusTitle"/>
        <w:jc w:val="center"/>
      </w:pPr>
      <w:r>
        <w:t>ОБ УСТАНОВЛЕНИИ</w:t>
      </w:r>
    </w:p>
    <w:p w:rsidR="00AA1E0E" w:rsidRDefault="00AA1E0E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AA1E0E" w:rsidRDefault="00AA1E0E">
      <w:pPr>
        <w:pStyle w:val="ConsPlusTitle"/>
        <w:jc w:val="center"/>
      </w:pPr>
      <w:r>
        <w:t>ПЛАТЫ ПО ДОГОВОРАМ АРЕНДЫ НЕДВИЖИМОГО ИМУЩЕСТВА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AA1E0E" w:rsidRDefault="00AA1E0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AA1E0E" w:rsidRDefault="00AA1E0E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right"/>
      </w:pPr>
      <w:r>
        <w:t>Председатель Правительства</w:t>
      </w:r>
    </w:p>
    <w:p w:rsidR="00AA1E0E" w:rsidRDefault="00AA1E0E">
      <w:pPr>
        <w:pStyle w:val="ConsPlusNormal"/>
        <w:jc w:val="right"/>
      </w:pPr>
      <w:r>
        <w:t>Российской Федерации</w:t>
      </w:r>
    </w:p>
    <w:p w:rsidR="00AA1E0E" w:rsidRDefault="00AA1E0E">
      <w:pPr>
        <w:pStyle w:val="ConsPlusNormal"/>
        <w:jc w:val="right"/>
      </w:pPr>
      <w:r>
        <w:t>М.МИШУСТИН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right"/>
        <w:outlineLvl w:val="0"/>
      </w:pPr>
      <w:r>
        <w:t>Утверждены</w:t>
      </w:r>
    </w:p>
    <w:p w:rsidR="00AA1E0E" w:rsidRDefault="00AA1E0E">
      <w:pPr>
        <w:pStyle w:val="ConsPlusNormal"/>
        <w:jc w:val="right"/>
      </w:pPr>
      <w:r>
        <w:t>постановлением Правительства</w:t>
      </w:r>
    </w:p>
    <w:p w:rsidR="00AA1E0E" w:rsidRDefault="00AA1E0E">
      <w:pPr>
        <w:pStyle w:val="ConsPlusNormal"/>
        <w:jc w:val="right"/>
      </w:pPr>
      <w:r>
        <w:t>Российской Федерации</w:t>
      </w:r>
    </w:p>
    <w:p w:rsidR="00AA1E0E" w:rsidRDefault="00AA1E0E">
      <w:pPr>
        <w:pStyle w:val="ConsPlusNormal"/>
        <w:jc w:val="right"/>
      </w:pPr>
      <w:r>
        <w:t>от 3 апреля 2020 г. N 439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Title"/>
        <w:jc w:val="center"/>
      </w:pPr>
      <w:bookmarkStart w:id="1" w:name="P30"/>
      <w:bookmarkEnd w:id="1"/>
      <w:r>
        <w:lastRenderedPageBreak/>
        <w:t>ТРЕБОВАНИЯ</w:t>
      </w:r>
    </w:p>
    <w:p w:rsidR="00AA1E0E" w:rsidRDefault="00AA1E0E">
      <w:pPr>
        <w:pStyle w:val="ConsPlusTitle"/>
        <w:jc w:val="center"/>
      </w:pPr>
      <w:r>
        <w:t>К УСЛОВИЯМ И СРОКАМ ОТСРОЧКИ УПЛАТЫ АРЕНДНОЙ</w:t>
      </w:r>
    </w:p>
    <w:p w:rsidR="00AA1E0E" w:rsidRDefault="00AA1E0E">
      <w:pPr>
        <w:pStyle w:val="ConsPlusTitle"/>
        <w:jc w:val="center"/>
      </w:pPr>
      <w:r>
        <w:t>ПЛАТЫ ПО ДОГОВОРАМ АРЕНДЫ НЕДВИЖИМОГО ИМУЩЕСТВА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ind w:firstLine="540"/>
        <w:jc w:val="both"/>
      </w:pPr>
      <w:bookmarkStart w:id="2" w:name="P34"/>
      <w:bookmarkEnd w:id="2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</w:t>
      </w:r>
      <w:hyperlink r:id="rId9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AA1E0E" w:rsidRDefault="00AA1E0E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A1E0E" w:rsidRDefault="00AA1E0E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AA1E0E" w:rsidRDefault="00AA1E0E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AA1E0E" w:rsidRDefault="00AA1E0E">
      <w:pPr>
        <w:pStyle w:val="ConsPlusNormal"/>
        <w:spacing w:before="220"/>
        <w:ind w:firstLine="540"/>
        <w:jc w:val="both"/>
      </w:pPr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AA1E0E" w:rsidRDefault="00AA1E0E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AA1E0E" w:rsidRDefault="00AA1E0E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jc w:val="both"/>
      </w:pPr>
    </w:p>
    <w:p w:rsidR="00AA1E0E" w:rsidRDefault="00AA1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E0E" w:rsidRDefault="00AA1E0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A1E0E" w:rsidRDefault="00AA1E0E">
      <w:pPr>
        <w:spacing w:after="1" w:line="220" w:lineRule="atLeast"/>
        <w:jc w:val="both"/>
        <w:outlineLvl w:val="0"/>
      </w:pPr>
    </w:p>
    <w:p w:rsidR="00AA1E0E" w:rsidRDefault="00AA1E0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ФИНАНСОВ РОССИЙСКОЙ ФЕДЕРАЦИИ</w:t>
      </w:r>
    </w:p>
    <w:p w:rsidR="00AA1E0E" w:rsidRDefault="00AA1E0E">
      <w:pPr>
        <w:spacing w:after="1" w:line="220" w:lineRule="atLeast"/>
        <w:jc w:val="center"/>
      </w:pP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НАЛОГОВАЯ СЛУЖБА</w:t>
      </w:r>
    </w:p>
    <w:p w:rsidR="00AA1E0E" w:rsidRDefault="00AA1E0E">
      <w:pPr>
        <w:spacing w:after="1" w:line="220" w:lineRule="atLeast"/>
        <w:jc w:val="center"/>
      </w:pP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апреля 2020 г. N БС-4-21/5994@</w:t>
      </w:r>
    </w:p>
    <w:p w:rsidR="00AA1E0E" w:rsidRDefault="00AA1E0E">
      <w:pPr>
        <w:spacing w:after="1" w:line="220" w:lineRule="atLeast"/>
        <w:jc w:val="center"/>
      </w:pP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</w:t>
      </w:r>
      <w:proofErr w:type="gramStart"/>
      <w:r>
        <w:rPr>
          <w:rFonts w:ascii="Calibri" w:hAnsi="Calibri" w:cs="Calibri"/>
          <w:b/>
        </w:rPr>
        <w:t>РЕКОМЕНДУЕМЫХ</w:t>
      </w:r>
      <w:proofErr w:type="gramEnd"/>
      <w:r>
        <w:rPr>
          <w:rFonts w:ascii="Calibri" w:hAnsi="Calibri" w:cs="Calibri"/>
          <w:b/>
        </w:rPr>
        <w:t xml:space="preserve"> ПУНКТОМ 2 ПОСТАНОВЛЕНИЯ ПРАВИТЕЛЬСТВА</w:t>
      </w: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ОТ 03.04.2020 N 439 МЕРАХ ПОДДЕРЖКИ,</w:t>
      </w: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КАСАЮЩИХСЯ НАЛОГООБЛОЖЕНИЯ ОБЪЕКТОВ НЕДВИЖИМОСТИ,</w:t>
      </w:r>
    </w:p>
    <w:p w:rsidR="00AA1E0E" w:rsidRDefault="00AA1E0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</w:t>
      </w:r>
      <w:proofErr w:type="gramEnd"/>
      <w:r>
        <w:rPr>
          <w:rFonts w:ascii="Calibri" w:hAnsi="Calibri" w:cs="Calibri"/>
          <w:b/>
        </w:rPr>
        <w:t xml:space="preserve"> В АРЕНДЕ</w:t>
      </w:r>
    </w:p>
    <w:p w:rsidR="00AA1E0E" w:rsidRDefault="00AA1E0E">
      <w:pPr>
        <w:spacing w:after="1" w:line="220" w:lineRule="atLeast"/>
        <w:jc w:val="both"/>
      </w:pPr>
    </w:p>
    <w:p w:rsidR="00AA1E0E" w:rsidRDefault="007E0695">
      <w:pPr>
        <w:spacing w:after="1" w:line="220" w:lineRule="atLeast"/>
        <w:ind w:firstLine="540"/>
        <w:jc w:val="both"/>
      </w:pPr>
      <w:hyperlink r:id="rId11" w:history="1">
        <w:proofErr w:type="gramStart"/>
        <w:r w:rsidR="00AA1E0E">
          <w:rPr>
            <w:rFonts w:ascii="Calibri" w:hAnsi="Calibri" w:cs="Calibri"/>
            <w:color w:val="0000FF"/>
          </w:rPr>
          <w:t>Пунктом 2</w:t>
        </w:r>
      </w:hyperlink>
      <w:r w:rsidR="00AA1E0E">
        <w:rPr>
          <w:rFonts w:ascii="Calibri" w:hAnsi="Calibri" w:cs="Calibri"/>
        </w:rPr>
        <w:t xml:space="preserve"> постановления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 рекомендовано 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r:id="rId12" w:history="1">
        <w:r w:rsidR="00AA1E0E">
          <w:rPr>
            <w:rFonts w:ascii="Calibri" w:hAnsi="Calibri" w:cs="Calibri"/>
            <w:color w:val="0000FF"/>
          </w:rPr>
          <w:t>пункте</w:t>
        </w:r>
        <w:proofErr w:type="gramEnd"/>
        <w:r w:rsidR="00AA1E0E">
          <w:rPr>
            <w:rFonts w:ascii="Calibri" w:hAnsi="Calibri" w:cs="Calibri"/>
            <w:color w:val="0000FF"/>
          </w:rPr>
          <w:t xml:space="preserve"> 1</w:t>
        </w:r>
      </w:hyperlink>
      <w:r w:rsidR="00AA1E0E">
        <w:rPr>
          <w:rFonts w:ascii="Calibri" w:hAnsi="Calibri" w:cs="Calibri"/>
        </w:rPr>
        <w:t xml:space="preserve"> требований, утвержденных указанным постановлением, меры поддержки, касающиеся уплаты налога на имущество организаций, имущество физических лиц, земельного налога по данному объекту недвижимости за период, на который предоставлена отсрочка.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Направляем рекомендации по вопросам реализации мер поддержки, касающихся уплаты налога на имущество организаций, налога на имущество физических лиц, земельного налога (в части установления налоговых льгот) по объектам недвижимости, находящимся в аренде.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Оперативно доведите рекомендации до налоговых органов, обеспечивающих администрирование налогообложения имущества, а также до органов государственной власти субъектов Российской Федерации и глав муниципальных образований.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Действительный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государственный советник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2 класса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С.Л.БОНДАРЧУК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к письму ФНС России</w:t>
      </w:r>
    </w:p>
    <w:p w:rsidR="00AA1E0E" w:rsidRDefault="00AA1E0E">
      <w:pPr>
        <w:spacing w:after="1" w:line="220" w:lineRule="atLeast"/>
        <w:jc w:val="right"/>
      </w:pPr>
      <w:r>
        <w:rPr>
          <w:rFonts w:ascii="Calibri" w:hAnsi="Calibri" w:cs="Calibri"/>
        </w:rPr>
        <w:t>от "__" _________ 2020 г. N _______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РЕКОМЕНДАЦИИ</w:t>
      </w: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ВОПРОСАМ РЕАЛИЗАЦИИ МЕР ПОДДЕРЖКИ, КАСАЮЩИХСЯ УПЛАТЫ</w:t>
      </w:r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НАЛОГА НА ИМУЩЕСТВО ОРГАНИЗАЦИЙ, НАЛОГА НА ИМУЩЕСТВО</w:t>
      </w:r>
    </w:p>
    <w:p w:rsidR="00AA1E0E" w:rsidRDefault="00AA1E0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ФИЗИЧЕСКИХ ЛИЦ, ЗЕМЕЛЬНОГО НАЛОГА (В ЧАСТИ УСТАНОВЛЕНИЯ</w:t>
      </w:r>
      <w:proofErr w:type="gramEnd"/>
    </w:p>
    <w:p w:rsidR="00AA1E0E" w:rsidRDefault="00AA1E0E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НАЛОГОВЫХ ЛЬГОТ) ПО ОБЪЕКТАМ НЕДВИЖИМОСТИ, НАХОДЯЩИМСЯ</w:t>
      </w:r>
      <w:proofErr w:type="gramEnd"/>
    </w:p>
    <w:p w:rsidR="00AA1E0E" w:rsidRDefault="00AA1E0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АРЕНДЕ &lt;1&gt;</w:t>
      </w:r>
    </w:p>
    <w:p w:rsidR="00AA1E0E" w:rsidRDefault="00AA1E0E">
      <w:pPr>
        <w:spacing w:after="1" w:line="220" w:lineRule="atLeast"/>
        <w:jc w:val="both"/>
      </w:pPr>
    </w:p>
    <w:p w:rsidR="00AA1E0E" w:rsidRDefault="007E0695">
      <w:pPr>
        <w:spacing w:after="1" w:line="220" w:lineRule="atLeast"/>
        <w:ind w:firstLine="540"/>
        <w:jc w:val="both"/>
      </w:pPr>
      <w:hyperlink r:id="rId13" w:history="1">
        <w:r w:rsidR="00AA1E0E">
          <w:rPr>
            <w:rFonts w:ascii="Calibri" w:hAnsi="Calibri" w:cs="Calibri"/>
            <w:color w:val="0000FF"/>
          </w:rPr>
          <w:t>Статьей 19</w:t>
        </w:r>
      </w:hyperlink>
      <w:r w:rsidR="00AA1E0E">
        <w:rPr>
          <w:rFonts w:ascii="Calibri" w:hAnsi="Calibri" w:cs="Calibri"/>
        </w:rP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&lt;2&gt; установлено следующее: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Настоящие рекомендации носят сугубо информационно-справочный (рекомендательный, а не </w:t>
      </w:r>
      <w:proofErr w:type="gramStart"/>
      <w:r>
        <w:rPr>
          <w:rFonts w:ascii="Calibri" w:hAnsi="Calibri" w:cs="Calibri"/>
        </w:rPr>
        <w:t xml:space="preserve">общеобязательный) </w:t>
      </w:r>
      <w:proofErr w:type="gramEnd"/>
      <w:r>
        <w:rPr>
          <w:rFonts w:ascii="Calibri" w:hAnsi="Calibri" w:cs="Calibri"/>
        </w:rPr>
        <w:t>характер, не содержат новых норм и официальных разъяснений законодательства, не препятствуют применению нормативных предписаний и положений в значении, отличающемся от примененном в рекомендациях.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Закон.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 (в редакции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) решения о введении режима повышенной готовности или чрезвычайной ситуации на территории субъекта Российской Федерации &lt;3&gt;, в</w:t>
      </w:r>
      <w:proofErr w:type="gramEnd"/>
      <w:r>
        <w:rPr>
          <w:rFonts w:ascii="Calibri" w:hAnsi="Calibri" w:cs="Calibri"/>
        </w:rPr>
        <w:t xml:space="preserve">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Требования к условиям и срокам такой отсрочки устанавливаются Правительством Российской Федерации;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решение о введении режима повышенной готовности.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решения о введении режима повышенной готовности.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Правительство Российской Федерации рекомендовало снизить имущественные налоги для арендодателей в обмен на снижение ставок аренды или отсрочки платежей для арендаторов отдельных категорий бизнеса,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в отношении объектов недвижимости в частной собственности &lt;4&gt;.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&lt;4&gt; http://www.kremlin.ru/events/president/news/63123.</w:t>
      </w:r>
    </w:p>
    <w:p w:rsidR="00AA1E0E" w:rsidRDefault="00AA1E0E">
      <w:pPr>
        <w:spacing w:after="1" w:line="220" w:lineRule="atLeast"/>
        <w:jc w:val="both"/>
      </w:pPr>
    </w:p>
    <w:p w:rsidR="00AA1E0E" w:rsidRDefault="007E0695">
      <w:pPr>
        <w:spacing w:after="1" w:line="220" w:lineRule="atLeast"/>
        <w:ind w:firstLine="540"/>
        <w:jc w:val="both"/>
      </w:pPr>
      <w:hyperlink r:id="rId16" w:history="1">
        <w:proofErr w:type="gramStart"/>
        <w:r w:rsidR="00AA1E0E">
          <w:rPr>
            <w:rFonts w:ascii="Calibri" w:hAnsi="Calibri" w:cs="Calibri"/>
            <w:color w:val="0000FF"/>
          </w:rPr>
          <w:t>Пунктом 2</w:t>
        </w:r>
      </w:hyperlink>
      <w:r w:rsidR="00AA1E0E">
        <w:rPr>
          <w:rFonts w:ascii="Calibri" w:hAnsi="Calibri" w:cs="Calibri"/>
        </w:rPr>
        <w:t xml:space="preserve"> постановления Правительства Российской Федерации от 03.04.2020 N 439 "Об установлении требований к условиям и срокам отсрочки уплаты арендной платы по договорам </w:t>
      </w:r>
      <w:r w:rsidR="00AA1E0E">
        <w:rPr>
          <w:rFonts w:ascii="Calibri" w:hAnsi="Calibri" w:cs="Calibri"/>
        </w:rPr>
        <w:lastRenderedPageBreak/>
        <w:t xml:space="preserve">аренды недвижимого имущества" рекомендовано 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r:id="rId17" w:history="1">
        <w:r w:rsidR="00AA1E0E">
          <w:rPr>
            <w:rFonts w:ascii="Calibri" w:hAnsi="Calibri" w:cs="Calibri"/>
            <w:color w:val="0000FF"/>
          </w:rPr>
          <w:t>пункте</w:t>
        </w:r>
        <w:proofErr w:type="gramEnd"/>
        <w:r w:rsidR="00AA1E0E">
          <w:rPr>
            <w:rFonts w:ascii="Calibri" w:hAnsi="Calibri" w:cs="Calibri"/>
            <w:color w:val="0000FF"/>
          </w:rPr>
          <w:t xml:space="preserve"> 1</w:t>
        </w:r>
      </w:hyperlink>
      <w:r w:rsidR="00AA1E0E">
        <w:rPr>
          <w:rFonts w:ascii="Calibri" w:hAnsi="Calibri" w:cs="Calibri"/>
        </w:rPr>
        <w:t xml:space="preserve"> требований, утвержденных указанным постановлением &lt;5&gt;, меры поддержки, касающиеся уплаты налога на имущество организаций, имущество физических лиц, земельного налога по данному объекту недвижимости за период, на который предоставлена отсрочка.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Требования.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18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Требований, они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решения о введении режима повышенной готовности и </w:t>
      </w:r>
      <w:proofErr w:type="gramStart"/>
      <w:r>
        <w:rPr>
          <w:rFonts w:ascii="Calibri" w:hAnsi="Calibri" w:cs="Calibri"/>
        </w:rPr>
        <w:t>арендаторами</w:t>
      </w:r>
      <w:proofErr w:type="gramEnd"/>
      <w:r>
        <w:rPr>
          <w:rFonts w:ascii="Calibri" w:hAnsi="Calibri" w:cs="Calibri"/>
        </w:rPr>
        <w:t xml:space="preserve">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ухудшения ситуации в результате распространения новой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 &lt;6&gt;.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соответственно - договор аренды, наиболее пострадавшие отрасли экономики.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меры поддержки связаны со снижением налогов - установлением налоговых льгот в отношении объектов налогообложения, являющихся предметом договора аренды, рекомендуется учитывать следующее.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Для определения категорий налогоплательщиков, для которых устанавливаются налоговые льготы, предлагается: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использовать (ссылаться на)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наиболее пострадавших отраслей экономики, утвержденный постановлением Правительства Российской Федерации от 03.04.2020 N 434;</w:t>
      </w:r>
    </w:p>
    <w:p w:rsidR="00AA1E0E" w:rsidRDefault="00AA1E0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предусмотреть, что осуществление арендатором по договору аренды (организацией и индивидуальным предпринимателем) деятельности в соответствующей сфере деятельности из наиболее пострадавших отраслей экономики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 (взяв за основу </w:t>
      </w:r>
      <w:hyperlink r:id="rId20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02.04.2020 N 409 "О мерах по обеспечению устойчивого развития экономики").</w:t>
      </w:r>
      <w:proofErr w:type="gramEnd"/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2 статьи 372</w:t>
        </w:r>
      </w:hyperlink>
      <w:r>
        <w:rPr>
          <w:rFonts w:ascii="Calibri" w:hAnsi="Calibri" w:cs="Calibri"/>
        </w:rPr>
        <w:t xml:space="preserve"> Налогового кодекса Российской Федерации &lt;7&gt; при установлении налога на имущество организаций законами субъектов Российской Федерации могут предусматриваться налоговые льготы и основания для их использования налогоплательщиками.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Кодекс.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пункту 2 статьи 387</w:t>
        </w:r>
      </w:hyperlink>
      <w:r>
        <w:rPr>
          <w:rFonts w:ascii="Calibri" w:hAnsi="Calibri" w:cs="Calibri"/>
        </w:rPr>
        <w:t xml:space="preserve"> Кодекса, при установлении земельного налога нормативными правовыми актами представительных органов муниципальных образований (законами городов федерального значения) могут устанавливаться налоговые льготы, основания и порядок их применения.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Согласно </w:t>
      </w:r>
      <w:hyperlink r:id="rId24" w:history="1">
        <w:r>
          <w:rPr>
            <w:rFonts w:ascii="Calibri" w:hAnsi="Calibri" w:cs="Calibri"/>
            <w:color w:val="0000FF"/>
          </w:rPr>
          <w:t>пункту 2 статьи 399</w:t>
        </w:r>
      </w:hyperlink>
      <w:r>
        <w:rPr>
          <w:rFonts w:ascii="Calibri" w:hAnsi="Calibri" w:cs="Calibri"/>
        </w:rPr>
        <w:t xml:space="preserve"> Кодекса, при установлении налога на имущество физических лиц нормативными правовыми актами представительных органов муниципальных образований (законами городов федерального значения) могут устанавливаться налоговые льготы, не предусмотренные </w:t>
      </w:r>
      <w:hyperlink r:id="rId25" w:history="1">
        <w:r>
          <w:rPr>
            <w:rFonts w:ascii="Calibri" w:hAnsi="Calibri" w:cs="Calibri"/>
            <w:color w:val="0000FF"/>
          </w:rPr>
          <w:t>главой 32</w:t>
        </w:r>
      </w:hyperlink>
      <w:r>
        <w:rPr>
          <w:rFonts w:ascii="Calibri" w:hAnsi="Calibri" w:cs="Calibri"/>
        </w:rPr>
        <w:t xml:space="preserve"> Кодекса, основания и порядок их применения налогоплательщиками.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установление налоговых льгот возможно посредством принятия вышеуказанных законов субъектов Российской Федерации или муниципальных нормативных правовых актов.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Исходя из направленности рассматриваемых мер поддержки, их срочного характера, ограниченности по категориям налогоплательщиков и видам объектов налогообложения при установлении налоговых льгот предлагается проанализировать в </w:t>
      </w:r>
      <w:proofErr w:type="gramStart"/>
      <w:r>
        <w:rPr>
          <w:rFonts w:ascii="Calibri" w:hAnsi="Calibri" w:cs="Calibri"/>
        </w:rPr>
        <w:t>совокупности</w:t>
      </w:r>
      <w:proofErr w:type="gramEnd"/>
      <w:r>
        <w:rPr>
          <w:rFonts w:ascii="Calibri" w:hAnsi="Calibri" w:cs="Calibri"/>
        </w:rPr>
        <w:t xml:space="preserve"> следующие типовые (рекомендуемые) условия: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объект налогообложения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налоговой льготы в отношении объекта налогообложения, одновременно являющегося предметом договора аренды, отвечающего следующим условиям: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собственник объекта аренды - арендодатель (организация или индивидуальный предприниматель) предоставил в соответствии с </w:t>
      </w:r>
      <w:hyperlink r:id="rId2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на период применения налоговой льготы отсрочку уплаты арендной платы по договору аренды и снизил размер арендной платы по этому договору за период применения налоговой льготы;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договор аренды заключен до принятия в 2020 году решения о введении режима повышенной готовности и не прекратил действия до отмены этого решения;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договор аренды заключен с арендатором, являющимся организацией или индивидуальным предпринимателем, осуществляющим деятельность в наиболее пострадавших отраслях экономики;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объектом аренды не является жилое помещение (учитывая </w:t>
      </w:r>
      <w:hyperlink r:id="rId2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Требований);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период действия налоговой льготы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налоговой льготы в отношении налогового периода 2020 года: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 1-ого числа месяца, в котором принято решение о введении режима повышенной готовности, и до окончания месяца, в котором действие указанного решения отменено;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при условии, что в вышеуказанном периоде действует отсрочка уплаты арендной платы по договору аренды в соответствии с </w:t>
      </w:r>
      <w:hyperlink r:id="rId2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а также снижение размера арендной платы по этому договору;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размер налоговой льготы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налоговой льготы в виде уменьшения суммы налога в период действия налоговой льготы.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применении налоговой льготы сумма налога принимает отрицательное значение, в целях исчисления налога за период применения налоговой льготы его сумма принимается равной нулю;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основания применения налоговой льготы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установлении налоговой льготы целесообразно определить, что основанием ее применения являются: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налогу на имущество организаций - документы, представляемые налогоплательщиком в налоговый орган вместе с налоговой декларацией за налоговый период 2020 года: договор аренды; дополнительно</w:t>
      </w:r>
      <w:proofErr w:type="gramStart"/>
      <w:r>
        <w:rPr>
          <w:rFonts w:ascii="Calibri" w:hAnsi="Calibri" w:cs="Calibri"/>
        </w:rPr>
        <w:t>е(</w:t>
      </w:r>
      <w:proofErr w:type="spellStart"/>
      <w:proofErr w:type="gramEnd"/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>) соглашение(я) к договору аренды, предусматривающее(</w:t>
      </w:r>
      <w:proofErr w:type="spellStart"/>
      <w:r>
        <w:rPr>
          <w:rFonts w:ascii="Calibri" w:hAnsi="Calibri" w:cs="Calibri"/>
        </w:rPr>
        <w:t>ие</w:t>
      </w:r>
      <w:proofErr w:type="spellEnd"/>
      <w:r>
        <w:rPr>
          <w:rFonts w:ascii="Calibri" w:hAnsi="Calibri" w:cs="Calibri"/>
        </w:rPr>
        <w:t>) отсрочку уплаты арендной платы и снижение размера арендной платы за период применения налоговой льготы; документы, подтверждающие взаимные расчеты сторон по договору аренды в течение 2020 года, включая период применения налоговой льготы; иные документы, позволяющие подтвердить право на применение налоговой льготы с учетом установленных условий ее действия;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налогу на имущество физических лиц и по земельному налогу - заявление о предоставлении налоговой льготы, представленное в налоговый орган в соответствии с законодательством о налогах и сборах.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На основании законов субъектов Российской Федерации или нормативных правовых актов представительных органов муниципальных образований об установлении налоговых льгот налоговый орган по субъекту Российской Федерации не позднее 10-ти рабочих дней с момента получения информации, предусмотренной </w:t>
      </w:r>
      <w:hyperlink r:id="rId2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N 3 к приказу ФНС России от 22.11.2018 N ММВ-7-21/652@, обеспечивает: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доопределение</w:t>
      </w:r>
      <w:proofErr w:type="spellEnd"/>
      <w:r>
        <w:rPr>
          <w:rFonts w:ascii="Calibri" w:hAnsi="Calibri" w:cs="Calibri"/>
        </w:rPr>
        <w:t xml:space="preserve"> нормативно-справочной информации в АИС "Налог-3"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установление категорий налогоплательщиков, пользующихся налоговыми льготами по соответствующим налогам);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актуализацию информационного ресурса "Справочная информация о ставках и льготах по имущественным налогам" на сайте ФНС России.</w:t>
      </w:r>
    </w:p>
    <w:p w:rsidR="00AA1E0E" w:rsidRDefault="00AA1E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вопросам методологического сопровождения реализации в АИС "Налог-3" соответствующих настроек справочников необходимо обращаться в Управление налогообложения имущества ФНС России (по телефону IP: 8(99) 14-15).</w:t>
      </w: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spacing w:after="1" w:line="220" w:lineRule="atLeast"/>
        <w:jc w:val="both"/>
      </w:pPr>
    </w:p>
    <w:p w:rsidR="00AA1E0E" w:rsidRDefault="00AA1E0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235" w:rsidRDefault="000D2235"/>
    <w:sectPr w:rsidR="000D2235" w:rsidSect="001C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E"/>
    <w:rsid w:val="000D2235"/>
    <w:rsid w:val="007E0695"/>
    <w:rsid w:val="00A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BFF964BF4F0B4BC87DAED8395F077B5F80633F07ED5CE14043D9B11A48388F20D1A09A3FFD9FF762FF8F9164B54D2C25416575BuDiAH" TargetMode="External"/><Relationship Id="rId13" Type="http://schemas.openxmlformats.org/officeDocument/2006/relationships/hyperlink" Target="consultantplus://offline/ref=A69F658637BAFA499F33705ECE803FE3266F3A1E7278551921FB7F5257821AF42018093D77D27D00977FBC8942EB4071D90DB4465F1B7604IFjCH" TargetMode="External"/><Relationship Id="rId18" Type="http://schemas.openxmlformats.org/officeDocument/2006/relationships/hyperlink" Target="consultantplus://offline/ref=A69F658637BAFA499F33705ECE803FE3266F3A1A7C7D551921FB7F5257821AF42018093D77D27C08967FBC8942EB4071D90DB4465F1B7604IFjCH" TargetMode="External"/><Relationship Id="rId26" Type="http://schemas.openxmlformats.org/officeDocument/2006/relationships/hyperlink" Target="consultantplus://offline/ref=A69F658637BAFA499F33705ECE803FE3266F3A1A7C7D551921FB7F5257821AF42018093D77D27C08977FBC8942EB4071D90DB4465F1B7604IFj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9F658637BAFA499F33705ECE803FE3266F3A1A7C7B551921FB7F5257821AF42018093D77D27C089D7FBC8942EB4071D90DB4465F1B7604IFjCH" TargetMode="External"/><Relationship Id="rId7" Type="http://schemas.openxmlformats.org/officeDocument/2006/relationships/hyperlink" Target="consultantplus://offline/ref=BA0BFF964BF4F0B4BC87DAED8395F077B5F80F32F27BD5CE14043D9B11A48388F20D1A0AA2F7DBA92560F9A5501C47D0C454145347D81BF9uAi8H" TargetMode="External"/><Relationship Id="rId12" Type="http://schemas.openxmlformats.org/officeDocument/2006/relationships/hyperlink" Target="consultantplus://offline/ref=A69F658637BAFA499F33705ECE803FE3266F3A1A7C7D551921FB7F5257821AF42018093D77D27C08967FBC8942EB4071D90DB4465F1B7604IFjCH" TargetMode="External"/><Relationship Id="rId17" Type="http://schemas.openxmlformats.org/officeDocument/2006/relationships/hyperlink" Target="consultantplus://offline/ref=A69F658637BAFA499F33705ECE803FE3266F3A1A7C7D551921FB7F5257821AF42018093D77D27C08967FBC8942EB4071D90DB4465F1B7604IFjCH" TargetMode="External"/><Relationship Id="rId25" Type="http://schemas.openxmlformats.org/officeDocument/2006/relationships/hyperlink" Target="consultantplus://offline/ref=A69F658637BAFA499F33705ECE803FE326683719797E551921FB7F5257821AF42018093D77D17D0F9E20B99C53B34F71C513B05C431974I0j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9F658637BAFA499F33705ECE803FE3266F3A1A7C7D551921FB7F5257821AF42018093D77D27C099D7FBC8942EB4071D90DB4465F1B7604IFjCH" TargetMode="External"/><Relationship Id="rId20" Type="http://schemas.openxmlformats.org/officeDocument/2006/relationships/hyperlink" Target="consultantplus://offline/ref=A69F658637BAFA499F33705ECE803FE3266F3A1A7C7B551921FB7F5257821AF42018093D77D27C09907FBC8942EB4071D90DB4465F1B7604IFjCH" TargetMode="External"/><Relationship Id="rId29" Type="http://schemas.openxmlformats.org/officeDocument/2006/relationships/hyperlink" Target="consultantplus://offline/ref=A69F658637BAFA499F33705ECE803FE3266A30187F70551921FB7F5257821AF42018093D77D279089C7FBC8942EB4071D90DB4465F1B7604IFj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BFF964BF4F0B4BC87DAED8395F077B5F80631F87ED5CE14043D9B11A48388F20D1A0AA2F6D3A22560F9A5501C47D0C454145347D81BF9uAi8H" TargetMode="External"/><Relationship Id="rId11" Type="http://schemas.openxmlformats.org/officeDocument/2006/relationships/hyperlink" Target="consultantplus://offline/ref=A69F658637BAFA499F33705ECE803FE3266F3A1A7C7D551921FB7F5257821AF42018093D77D27C099D7FBC8942EB4071D90DB4465F1B7604IFjCH" TargetMode="External"/><Relationship Id="rId24" Type="http://schemas.openxmlformats.org/officeDocument/2006/relationships/hyperlink" Target="consultantplus://offline/ref=A69F658637BAFA499F33705ECE803FE326683719797E551921FB7F5257821AF42018093D77D17E089E20B99C53B34F71C513B05C431974I0j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9F658637BAFA499F33705ECE803FE3266F3A1E7278551921FB7F5257821AF43218513175D06209916AEAD804IBjEH" TargetMode="External"/><Relationship Id="rId23" Type="http://schemas.openxmlformats.org/officeDocument/2006/relationships/hyperlink" Target="consultantplus://offline/ref=A69F658637BAFA499F33705ECE803FE326683719797E551921FB7F5257821AF42018093D72D1790E9E20B99C53B34F71C513B05C431974I0j6H" TargetMode="External"/><Relationship Id="rId28" Type="http://schemas.openxmlformats.org/officeDocument/2006/relationships/hyperlink" Target="consultantplus://offline/ref=A69F658637BAFA499F33705ECE803FE3266F3A1A7C7D551921FB7F5257821AF42018093D77D27C08977FBC8942EB4071D90DB4465F1B7604IFjCH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A69F658637BAFA499F33705ECE803FE3266F3A1D7E7C551921FB7F5257821AF42018093D77D27C08957FBC8942EB4071D90DB4465F1B7604IFj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BFF964BF4F0B4BC87DAED8395F077B5F80632F47AD5CE14043D9B11A48388F20D1A0AA2F6D2AA2760F9A5501C47D0C454145347D81BF9uAi8H" TargetMode="External"/><Relationship Id="rId14" Type="http://schemas.openxmlformats.org/officeDocument/2006/relationships/hyperlink" Target="consultantplus://offline/ref=A69F658637BAFA499F33705ECE803FE3266F3A1C7A78551921FB7F5257821AF42018093D77D27C0E937FBC8942EB4071D90DB4465F1B7604IFjCH" TargetMode="External"/><Relationship Id="rId22" Type="http://schemas.openxmlformats.org/officeDocument/2006/relationships/hyperlink" Target="consultantplus://offline/ref=A69F658637BAFA499F33705ECE803FE326683719797E551921FB7F5257821AF42018093576DA7B02C125AC8D0BBC4F6DDB17AA40411BI7j6H" TargetMode="External"/><Relationship Id="rId27" Type="http://schemas.openxmlformats.org/officeDocument/2006/relationships/hyperlink" Target="consultantplus://offline/ref=A69F658637BAFA499F33705ECE803FE3266F3A1A7C7D551921FB7F5257821AF42018093D77D27C08917FBC8942EB4071D90DB4465F1B7604IFj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Попова С.А.</cp:lastModifiedBy>
  <cp:revision>2</cp:revision>
  <cp:lastPrinted>2020-04-22T07:35:00Z</cp:lastPrinted>
  <dcterms:created xsi:type="dcterms:W3CDTF">2020-09-09T12:37:00Z</dcterms:created>
  <dcterms:modified xsi:type="dcterms:W3CDTF">2020-09-09T12:37:00Z</dcterms:modified>
</cp:coreProperties>
</file>